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63" w:rsidRPr="001972EF" w:rsidRDefault="00073B63" w:rsidP="001972EF">
      <w:pPr>
        <w:pStyle w:val="a3"/>
        <w:shd w:val="clear" w:color="auto" w:fill="FFFFFF"/>
        <w:spacing w:after="202" w:afterAutospacing="0" w:line="360" w:lineRule="auto"/>
        <w:rPr>
          <w:color w:val="000000"/>
          <w:sz w:val="28"/>
          <w:szCs w:val="28"/>
        </w:rPr>
      </w:pPr>
      <w:r w:rsidRPr="001972EF">
        <w:rPr>
          <w:b/>
          <w:bCs/>
          <w:color w:val="000000"/>
          <w:sz w:val="28"/>
          <w:szCs w:val="28"/>
        </w:rPr>
        <w:t>Пояснительная записка.</w:t>
      </w:r>
    </w:p>
    <w:p w:rsidR="00713313" w:rsidRPr="00713313" w:rsidRDefault="002E1863" w:rsidP="007133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72EF">
        <w:rPr>
          <w:rFonts w:ascii="Times New Roman" w:hAnsi="Times New Roman" w:cs="Times New Roman"/>
          <w:sz w:val="28"/>
          <w:szCs w:val="28"/>
        </w:rPr>
        <w:t>Одним из принципов ФГОС дошкольного образования является построение образовательного процесса на адекватных возрасту формах работы с детьми.</w:t>
      </w:r>
      <w:r w:rsidR="00E106E4" w:rsidRPr="001972EF">
        <w:rPr>
          <w:rFonts w:ascii="Times New Roman" w:hAnsi="Times New Roman" w:cs="Times New Roman"/>
          <w:sz w:val="28"/>
          <w:szCs w:val="28"/>
        </w:rPr>
        <w:t xml:space="preserve"> Основной формой работы с детьми дошкольного возраста и ведущим видом деятельности для них является игра. </w:t>
      </w:r>
      <w:r w:rsidR="00713313" w:rsidRPr="001972EF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="00713313" w:rsidRPr="001972E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13313" w:rsidRPr="001972EF">
        <w:rPr>
          <w:rFonts w:ascii="Times New Roman" w:hAnsi="Times New Roman" w:cs="Times New Roman"/>
          <w:sz w:val="28"/>
          <w:szCs w:val="28"/>
        </w:rPr>
        <w:t xml:space="preserve">  рекомендует </w:t>
      </w:r>
      <w:proofErr w:type="gramStart"/>
      <w:r w:rsidR="00713313" w:rsidRPr="001972EF">
        <w:rPr>
          <w:rFonts w:ascii="Times New Roman" w:hAnsi="Times New Roman" w:cs="Times New Roman"/>
          <w:sz w:val="28"/>
          <w:szCs w:val="28"/>
        </w:rPr>
        <w:t>применение</w:t>
      </w:r>
      <w:proofErr w:type="gramEnd"/>
      <w:r w:rsidR="00713313" w:rsidRPr="001972EF">
        <w:rPr>
          <w:rFonts w:ascii="Times New Roman" w:hAnsi="Times New Roman" w:cs="Times New Roman"/>
          <w:sz w:val="28"/>
          <w:szCs w:val="28"/>
        </w:rPr>
        <w:t xml:space="preserve">  игровых форм во всех областях образовательной программы. </w:t>
      </w:r>
      <w:r w:rsidR="00E106E4" w:rsidRPr="001972EF">
        <w:rPr>
          <w:rFonts w:ascii="Times New Roman" w:hAnsi="Times New Roman" w:cs="Times New Roman"/>
          <w:sz w:val="28"/>
          <w:szCs w:val="28"/>
        </w:rPr>
        <w:t xml:space="preserve">Именно игра позволяет построить адекватную особенностям дошкольников систему обучения, обеспечивает вариативность дошкольного воспитания. </w:t>
      </w:r>
      <w:r w:rsidR="00713313" w:rsidRPr="00713313">
        <w:rPr>
          <w:rFonts w:ascii="Times New Roman" w:hAnsi="Times New Roman" w:cs="Times New Roman"/>
          <w:sz w:val="28"/>
          <w:szCs w:val="28"/>
        </w:rPr>
        <w:t xml:space="preserve">Сюжетно-ролевые игры выступают важным средством социально-коммуникативного развития детей. Они способствуют усвоению норм и правил поведения в социуме, овладению определёнными умениями и социальными навыками. Играя, дети пробуют себя в различных ролях и ситуациях, согласно сюжету игры, это помогает им легче справиться с реальными проблемами в дальнейшей жизни. </w:t>
      </w:r>
    </w:p>
    <w:p w:rsidR="00713313" w:rsidRDefault="00073B63" w:rsidP="00713313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972EF">
        <w:rPr>
          <w:rFonts w:ascii="Times New Roman" w:hAnsi="Times New Roman" w:cs="Times New Roman"/>
          <w:sz w:val="28"/>
          <w:szCs w:val="28"/>
        </w:rPr>
        <w:t xml:space="preserve">Для этого вокруг ребёнка создаётся специальная педагогическая среда, в которой дошкольник накапливает жизненный опыт, учит упорядочивать и сопоставлять разные предметы и явления, получает опыт эмоционально-практического взаимодействия с взрослыми и сверстниками, на собственном опыте приобретает знания. Организация </w:t>
      </w:r>
      <w:r w:rsidR="001972EF">
        <w:rPr>
          <w:rFonts w:ascii="Times New Roman" w:hAnsi="Times New Roman" w:cs="Times New Roman"/>
          <w:sz w:val="28"/>
          <w:szCs w:val="28"/>
        </w:rPr>
        <w:t>игровой</w:t>
      </w:r>
      <w:r w:rsidRPr="001972EF">
        <w:rPr>
          <w:rFonts w:ascii="Times New Roman" w:hAnsi="Times New Roman" w:cs="Times New Roman"/>
          <w:sz w:val="28"/>
          <w:szCs w:val="28"/>
        </w:rPr>
        <w:t xml:space="preserve"> среды в ДО</w:t>
      </w:r>
      <w:r w:rsidR="00E106E4" w:rsidRPr="001972EF">
        <w:rPr>
          <w:rFonts w:ascii="Times New Roman" w:hAnsi="Times New Roman" w:cs="Times New Roman"/>
          <w:sz w:val="28"/>
          <w:szCs w:val="28"/>
        </w:rPr>
        <w:t>О</w:t>
      </w:r>
      <w:r w:rsidRPr="001972EF">
        <w:rPr>
          <w:rFonts w:ascii="Times New Roman" w:hAnsi="Times New Roman" w:cs="Times New Roman"/>
          <w:sz w:val="28"/>
          <w:szCs w:val="28"/>
        </w:rPr>
        <w:t xml:space="preserve"> должна строиться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  <w:r w:rsidR="00236927" w:rsidRPr="001972EF">
        <w:rPr>
          <w:rFonts w:ascii="Times New Roman" w:hAnsi="Times New Roman" w:cs="Times New Roman"/>
          <w:sz w:val="28"/>
          <w:szCs w:val="28"/>
        </w:rPr>
        <w:t xml:space="preserve">  </w:t>
      </w:r>
      <w:r w:rsidR="0071331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13313">
        <w:rPr>
          <w:rFonts w:ascii="Times New Roman" w:hAnsi="Times New Roman" w:cs="Times New Roman"/>
          <w:color w:val="333333"/>
          <w:sz w:val="28"/>
          <w:szCs w:val="28"/>
        </w:rPr>
        <w:t>игровая среда-это основная часть пространства жизнедеятельности детей в ДОО. При ее создании особое внимание следует обратить на возможности развертывания сюжетно-ролевых игр во всех возрастных группах</w:t>
      </w:r>
      <w:r w:rsidR="00BC7340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DE22B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E22B2" w:rsidRPr="00344016" w:rsidRDefault="00DE22B2" w:rsidP="00713313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Исходя из этого, нами разработан проект «Организация самостоятельной игровой деятельности для детей 4-6 лет на основе развивающей зоны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Познавайка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».</w:t>
      </w:r>
    </w:p>
    <w:p w:rsidR="00236927" w:rsidRPr="00BC7340" w:rsidRDefault="00F03CB5" w:rsidP="001972EF">
      <w:p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реализации данного проекта мы рассмотрим игровое оборудование и атрибутику зоны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Познавайка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 позиции их возможного использования в сюжетно-ролевой игре и самостоятельной детей 4-6 лет.</w:t>
      </w:r>
    </w:p>
    <w:p w:rsidR="00324AF9" w:rsidRPr="001972EF" w:rsidRDefault="00324AF9" w:rsidP="00324AF9">
      <w:pPr>
        <w:pStyle w:val="a3"/>
        <w:shd w:val="clear" w:color="auto" w:fill="FFFFFF"/>
        <w:spacing w:after="202" w:afterAutospacing="0" w:line="360" w:lineRule="auto"/>
        <w:rPr>
          <w:color w:val="000000"/>
          <w:sz w:val="28"/>
          <w:szCs w:val="28"/>
        </w:rPr>
      </w:pPr>
      <w:r w:rsidRPr="001972EF">
        <w:rPr>
          <w:b/>
          <w:bCs/>
          <w:color w:val="000000"/>
          <w:sz w:val="28"/>
          <w:szCs w:val="28"/>
        </w:rPr>
        <w:t>Вид проекта</w:t>
      </w:r>
      <w:r w:rsidRPr="001972EF">
        <w:rPr>
          <w:color w:val="000000"/>
          <w:sz w:val="28"/>
          <w:szCs w:val="28"/>
        </w:rPr>
        <w:t>: творческий.</w:t>
      </w:r>
    </w:p>
    <w:p w:rsidR="00324AF9" w:rsidRPr="001972EF" w:rsidRDefault="00324AF9" w:rsidP="00324AF9">
      <w:pPr>
        <w:pStyle w:val="a3"/>
        <w:shd w:val="clear" w:color="auto" w:fill="FFFFFF"/>
        <w:spacing w:after="202" w:afterAutospacing="0" w:line="360" w:lineRule="auto"/>
        <w:rPr>
          <w:color w:val="000000"/>
          <w:sz w:val="28"/>
          <w:szCs w:val="28"/>
        </w:rPr>
      </w:pPr>
      <w:r w:rsidRPr="001972EF">
        <w:rPr>
          <w:b/>
          <w:bCs/>
          <w:color w:val="000000"/>
          <w:sz w:val="28"/>
          <w:szCs w:val="28"/>
        </w:rPr>
        <w:t>Цель проекта</w:t>
      </w:r>
      <w:r w:rsidRPr="001972EF">
        <w:rPr>
          <w:color w:val="000000"/>
          <w:sz w:val="28"/>
          <w:szCs w:val="28"/>
        </w:rPr>
        <w:t>: создание системы сюжетно-ролевых игр, представляющей возможность наиболее эффективно развивать индивидуальность каждого ребенка на основе развивающей зоны «</w:t>
      </w:r>
      <w:proofErr w:type="spellStart"/>
      <w:r w:rsidRPr="001972EF">
        <w:rPr>
          <w:color w:val="000000"/>
          <w:sz w:val="28"/>
          <w:szCs w:val="28"/>
        </w:rPr>
        <w:t>Познавайка</w:t>
      </w:r>
      <w:proofErr w:type="spellEnd"/>
      <w:r w:rsidRPr="001972E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324AF9" w:rsidRDefault="00324AF9" w:rsidP="00324AF9">
      <w:pPr>
        <w:pStyle w:val="a3"/>
        <w:shd w:val="clear" w:color="auto" w:fill="FFFFFF"/>
        <w:spacing w:after="202" w:afterAutospacing="0" w:line="360" w:lineRule="auto"/>
        <w:rPr>
          <w:b/>
          <w:bCs/>
          <w:color w:val="000000"/>
          <w:sz w:val="28"/>
          <w:szCs w:val="28"/>
        </w:rPr>
      </w:pPr>
      <w:r w:rsidRPr="001972EF">
        <w:rPr>
          <w:b/>
          <w:bCs/>
          <w:color w:val="000000"/>
          <w:sz w:val="28"/>
          <w:szCs w:val="28"/>
        </w:rPr>
        <w:t>Задачи:</w:t>
      </w:r>
    </w:p>
    <w:p w:rsidR="00324AF9" w:rsidRDefault="00324AF9" w:rsidP="00324AF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18CA">
        <w:rPr>
          <w:rFonts w:ascii="Times New Roman" w:hAnsi="Times New Roman" w:cs="Times New Roman"/>
          <w:sz w:val="28"/>
          <w:szCs w:val="28"/>
        </w:rPr>
        <w:t>-проанализировать  развивающую зону «</w:t>
      </w:r>
      <w:proofErr w:type="spellStart"/>
      <w:r w:rsidRPr="009318CA">
        <w:rPr>
          <w:rFonts w:ascii="Times New Roman" w:hAnsi="Times New Roman" w:cs="Times New Roman"/>
          <w:sz w:val="28"/>
          <w:szCs w:val="28"/>
        </w:rPr>
        <w:t>Познавайка</w:t>
      </w:r>
      <w:proofErr w:type="spellEnd"/>
      <w:r w:rsidRPr="009318CA">
        <w:rPr>
          <w:rFonts w:ascii="Times New Roman" w:hAnsi="Times New Roman" w:cs="Times New Roman"/>
          <w:sz w:val="28"/>
          <w:szCs w:val="28"/>
        </w:rPr>
        <w:t>», на предмет использования ее материалов и оборудования в свободной детской игре</w:t>
      </w:r>
    </w:p>
    <w:p w:rsidR="00324AF9" w:rsidRDefault="00324AF9" w:rsidP="00324AF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18CA">
        <w:rPr>
          <w:rFonts w:ascii="Times New Roman" w:hAnsi="Times New Roman" w:cs="Times New Roman"/>
          <w:sz w:val="28"/>
          <w:szCs w:val="28"/>
        </w:rPr>
        <w:t xml:space="preserve"> </w:t>
      </w:r>
      <w:r w:rsidRPr="00C92EA8">
        <w:rPr>
          <w:rFonts w:ascii="Times New Roman" w:hAnsi="Times New Roman" w:cs="Times New Roman"/>
          <w:sz w:val="28"/>
          <w:szCs w:val="28"/>
        </w:rPr>
        <w:t>-разработать сюжеты для свободной  игры на основе развивающей зоны   «</w:t>
      </w:r>
      <w:proofErr w:type="spellStart"/>
      <w:r w:rsidRPr="00C92EA8">
        <w:rPr>
          <w:rFonts w:ascii="Times New Roman" w:hAnsi="Times New Roman" w:cs="Times New Roman"/>
          <w:sz w:val="28"/>
          <w:szCs w:val="28"/>
        </w:rPr>
        <w:t>Познавайка</w:t>
      </w:r>
      <w:proofErr w:type="spellEnd"/>
      <w:r w:rsidRPr="00C92EA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C92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24AF9" w:rsidRPr="00C92EA8" w:rsidRDefault="00324AF9" w:rsidP="00324AF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 свободной детской игры.</w:t>
      </w:r>
    </w:p>
    <w:p w:rsidR="00324AF9" w:rsidRPr="009318CA" w:rsidRDefault="00324AF9" w:rsidP="00324AF9">
      <w:pPr>
        <w:pStyle w:val="a3"/>
        <w:shd w:val="clear" w:color="auto" w:fill="FFFFFF"/>
        <w:spacing w:after="202" w:afterAutospacing="0"/>
        <w:rPr>
          <w:sz w:val="28"/>
          <w:szCs w:val="28"/>
        </w:rPr>
      </w:pPr>
      <w:r w:rsidRPr="009318CA">
        <w:rPr>
          <w:b/>
          <w:bCs/>
          <w:sz w:val="28"/>
          <w:szCs w:val="28"/>
        </w:rPr>
        <w:t>Этапы реализации проекта:</w:t>
      </w:r>
    </w:p>
    <w:p w:rsidR="00324AF9" w:rsidRPr="009318CA" w:rsidRDefault="00324AF9" w:rsidP="00324AF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18CA">
        <w:rPr>
          <w:rFonts w:ascii="Times New Roman" w:hAnsi="Times New Roman" w:cs="Times New Roman"/>
          <w:sz w:val="28"/>
          <w:szCs w:val="28"/>
        </w:rPr>
        <w:t>Подготовительный этап:</w:t>
      </w:r>
    </w:p>
    <w:p w:rsidR="00324AF9" w:rsidRPr="009318CA" w:rsidRDefault="00324AF9" w:rsidP="00324AF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18CA">
        <w:rPr>
          <w:rFonts w:ascii="Times New Roman" w:hAnsi="Times New Roman" w:cs="Times New Roman"/>
          <w:sz w:val="28"/>
          <w:szCs w:val="28"/>
        </w:rPr>
        <w:t>- описание развивающей зоны «</w:t>
      </w:r>
      <w:proofErr w:type="spellStart"/>
      <w:r w:rsidRPr="009318CA">
        <w:rPr>
          <w:rFonts w:ascii="Times New Roman" w:hAnsi="Times New Roman" w:cs="Times New Roman"/>
          <w:sz w:val="28"/>
          <w:szCs w:val="28"/>
        </w:rPr>
        <w:t>Познавайка</w:t>
      </w:r>
      <w:proofErr w:type="spellEnd"/>
      <w:r w:rsidRPr="009318CA">
        <w:rPr>
          <w:rFonts w:ascii="Times New Roman" w:hAnsi="Times New Roman" w:cs="Times New Roman"/>
          <w:sz w:val="28"/>
          <w:szCs w:val="28"/>
        </w:rPr>
        <w:t>»;</w:t>
      </w:r>
    </w:p>
    <w:p w:rsidR="00324AF9" w:rsidRPr="009318CA" w:rsidRDefault="00324AF9" w:rsidP="00324AF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18CA">
        <w:rPr>
          <w:rFonts w:ascii="Times New Roman" w:hAnsi="Times New Roman" w:cs="Times New Roman"/>
          <w:sz w:val="28"/>
          <w:szCs w:val="28"/>
        </w:rPr>
        <w:t>-разработка плана создания системы сюжетно-ролевых игр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AF9" w:rsidRPr="009318CA" w:rsidRDefault="00324AF9" w:rsidP="00324AF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18CA">
        <w:rPr>
          <w:rFonts w:ascii="Times New Roman" w:hAnsi="Times New Roman" w:cs="Times New Roman"/>
          <w:sz w:val="28"/>
          <w:szCs w:val="28"/>
        </w:rPr>
        <w:t>-прогнозирование результатов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AF9" w:rsidRPr="009318CA" w:rsidRDefault="00324AF9" w:rsidP="00324AF9">
      <w:pPr>
        <w:pStyle w:val="a3"/>
        <w:shd w:val="clear" w:color="auto" w:fill="FFFFFF"/>
        <w:spacing w:after="202" w:afterAutospacing="0" w:line="360" w:lineRule="auto"/>
        <w:rPr>
          <w:sz w:val="28"/>
          <w:szCs w:val="28"/>
        </w:rPr>
      </w:pPr>
      <w:r w:rsidRPr="009318CA">
        <w:rPr>
          <w:sz w:val="28"/>
          <w:szCs w:val="28"/>
        </w:rPr>
        <w:t xml:space="preserve">2. Основной этап: создание </w:t>
      </w:r>
      <w:r>
        <w:rPr>
          <w:sz w:val="28"/>
          <w:szCs w:val="28"/>
        </w:rPr>
        <w:t>системы сюжетно ролевых игр на основе развивающей зоны «</w:t>
      </w:r>
      <w:proofErr w:type="spellStart"/>
      <w:r>
        <w:rPr>
          <w:sz w:val="28"/>
          <w:szCs w:val="28"/>
        </w:rPr>
        <w:t>Познавайка</w:t>
      </w:r>
      <w:proofErr w:type="spellEnd"/>
      <w:r>
        <w:rPr>
          <w:sz w:val="28"/>
          <w:szCs w:val="28"/>
        </w:rPr>
        <w:t>»</w:t>
      </w:r>
      <w:r w:rsidRPr="009318CA">
        <w:rPr>
          <w:sz w:val="28"/>
          <w:szCs w:val="28"/>
        </w:rPr>
        <w:t>.</w:t>
      </w:r>
    </w:p>
    <w:p w:rsidR="00324AF9" w:rsidRPr="00C92EA8" w:rsidRDefault="00324AF9" w:rsidP="00324AF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2EA8">
        <w:rPr>
          <w:rFonts w:ascii="Times New Roman" w:hAnsi="Times New Roman" w:cs="Times New Roman"/>
          <w:sz w:val="28"/>
          <w:szCs w:val="28"/>
        </w:rPr>
        <w:t>3. Заключительный этап:</w:t>
      </w:r>
    </w:p>
    <w:p w:rsidR="00324AF9" w:rsidRPr="00C92EA8" w:rsidRDefault="00324AF9" w:rsidP="00324AF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2EA8">
        <w:rPr>
          <w:rFonts w:ascii="Times New Roman" w:hAnsi="Times New Roman" w:cs="Times New Roman"/>
          <w:sz w:val="28"/>
          <w:szCs w:val="28"/>
        </w:rPr>
        <w:t>- оценка полученных результатов.</w:t>
      </w:r>
    </w:p>
    <w:p w:rsidR="00324AF9" w:rsidRPr="00C92EA8" w:rsidRDefault="00324AF9" w:rsidP="00324AF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2EA8">
        <w:rPr>
          <w:rFonts w:ascii="Times New Roman" w:hAnsi="Times New Roman" w:cs="Times New Roman"/>
          <w:sz w:val="28"/>
          <w:szCs w:val="28"/>
        </w:rPr>
        <w:t>-перспективы работы.</w:t>
      </w:r>
    </w:p>
    <w:p w:rsidR="00324AF9" w:rsidRDefault="00324AF9" w:rsidP="00324AF9">
      <w:pPr>
        <w:pStyle w:val="a3"/>
        <w:shd w:val="clear" w:color="auto" w:fill="FFFFFF"/>
        <w:spacing w:after="202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C92EA8">
        <w:rPr>
          <w:b/>
          <w:bCs/>
          <w:sz w:val="28"/>
          <w:szCs w:val="28"/>
        </w:rPr>
        <w:t>Подготовительный этап.</w:t>
      </w:r>
    </w:p>
    <w:p w:rsidR="00324AF9" w:rsidRDefault="00324AF9" w:rsidP="00324AF9">
      <w:pPr>
        <w:pStyle w:val="a3"/>
        <w:shd w:val="clear" w:color="auto" w:fill="FFFFFF"/>
        <w:spacing w:after="202" w:afterAutospacing="0"/>
        <w:rPr>
          <w:bCs/>
          <w:sz w:val="28"/>
          <w:szCs w:val="28"/>
        </w:rPr>
      </w:pPr>
      <w:r w:rsidRPr="00C92EA8">
        <w:rPr>
          <w:bCs/>
          <w:sz w:val="28"/>
          <w:szCs w:val="28"/>
        </w:rPr>
        <w:t>План создания системы сюжетно-ролевых игр</w:t>
      </w:r>
      <w:r>
        <w:rPr>
          <w:bCs/>
          <w:sz w:val="28"/>
          <w:szCs w:val="28"/>
        </w:rPr>
        <w:t>:</w:t>
      </w:r>
    </w:p>
    <w:p w:rsidR="00324AF9" w:rsidRDefault="00324AF9" w:rsidP="00324AF9">
      <w:pPr>
        <w:pStyle w:val="a3"/>
        <w:numPr>
          <w:ilvl w:val="0"/>
          <w:numId w:val="2"/>
        </w:numPr>
        <w:shd w:val="clear" w:color="auto" w:fill="FFFFFF"/>
        <w:spacing w:after="202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Выбор сюжетов для организации ролевых игр.</w:t>
      </w:r>
    </w:p>
    <w:p w:rsidR="00324AF9" w:rsidRDefault="00324AF9" w:rsidP="00324AF9">
      <w:pPr>
        <w:pStyle w:val="a3"/>
        <w:numPr>
          <w:ilvl w:val="0"/>
          <w:numId w:val="2"/>
        </w:numPr>
        <w:shd w:val="clear" w:color="auto" w:fill="FFFFFF"/>
        <w:spacing w:after="202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Разработка игровой структуры.</w:t>
      </w:r>
    </w:p>
    <w:p w:rsidR="00324AF9" w:rsidRDefault="00324AF9" w:rsidP="00324AF9">
      <w:pPr>
        <w:pStyle w:val="a3"/>
        <w:numPr>
          <w:ilvl w:val="0"/>
          <w:numId w:val="2"/>
        </w:numPr>
        <w:shd w:val="clear" w:color="auto" w:fill="FFFFFF"/>
        <w:spacing w:after="202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Описание этапов организации самостоятельной игровой деятельности.</w:t>
      </w:r>
    </w:p>
    <w:p w:rsidR="00324AF9" w:rsidRPr="00DE22B2" w:rsidRDefault="00324AF9" w:rsidP="00324AF9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22B2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324AF9" w:rsidRPr="00DE22B2" w:rsidRDefault="00324AF9" w:rsidP="00324AF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2B2">
        <w:rPr>
          <w:rFonts w:ascii="Times New Roman" w:hAnsi="Times New Roman" w:cs="Times New Roman"/>
          <w:sz w:val="28"/>
          <w:szCs w:val="28"/>
        </w:rPr>
        <w:t>Дети используют оборудование зоны «</w:t>
      </w:r>
      <w:proofErr w:type="spellStart"/>
      <w:r w:rsidRPr="00DE22B2">
        <w:rPr>
          <w:rFonts w:ascii="Times New Roman" w:hAnsi="Times New Roman" w:cs="Times New Roman"/>
          <w:sz w:val="28"/>
          <w:szCs w:val="28"/>
        </w:rPr>
        <w:t>Познавайка</w:t>
      </w:r>
      <w:proofErr w:type="spellEnd"/>
      <w:r w:rsidRPr="00DE22B2">
        <w:rPr>
          <w:rFonts w:ascii="Times New Roman" w:hAnsi="Times New Roman" w:cs="Times New Roman"/>
          <w:sz w:val="28"/>
          <w:szCs w:val="28"/>
        </w:rPr>
        <w:t>» в свободной игровой деятельности.</w:t>
      </w:r>
    </w:p>
    <w:p w:rsidR="00324AF9" w:rsidRPr="00DE22B2" w:rsidRDefault="00324AF9" w:rsidP="00324AF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2B2">
        <w:rPr>
          <w:rFonts w:ascii="Times New Roman" w:hAnsi="Times New Roman" w:cs="Times New Roman"/>
          <w:sz w:val="28"/>
          <w:szCs w:val="28"/>
        </w:rPr>
        <w:t>Разработана игровая структура для свободной  игры на основе развивающей зоны   «</w:t>
      </w:r>
      <w:proofErr w:type="spellStart"/>
      <w:r w:rsidRPr="00DE22B2">
        <w:rPr>
          <w:rFonts w:ascii="Times New Roman" w:hAnsi="Times New Roman" w:cs="Times New Roman"/>
          <w:sz w:val="28"/>
          <w:szCs w:val="28"/>
        </w:rPr>
        <w:t>Познавайка</w:t>
      </w:r>
      <w:proofErr w:type="spellEnd"/>
      <w:r w:rsidRPr="00DE22B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E22B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24AF9" w:rsidRPr="00DE22B2" w:rsidRDefault="00324AF9" w:rsidP="00324AF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2B2">
        <w:rPr>
          <w:rFonts w:ascii="Times New Roman" w:hAnsi="Times New Roman" w:cs="Times New Roman"/>
          <w:sz w:val="28"/>
          <w:szCs w:val="28"/>
        </w:rPr>
        <w:t>Дети проявляют активность и самостоятельность в игре.</w:t>
      </w:r>
    </w:p>
    <w:p w:rsidR="00324AF9" w:rsidRPr="00DE22B2" w:rsidRDefault="00324AF9" w:rsidP="00324AF9">
      <w:pPr>
        <w:pStyle w:val="a4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24AF9" w:rsidRDefault="00324AF9" w:rsidP="00324AF9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44016">
        <w:rPr>
          <w:rFonts w:ascii="Times New Roman" w:hAnsi="Times New Roman" w:cs="Times New Roman"/>
          <w:sz w:val="28"/>
          <w:szCs w:val="28"/>
        </w:rPr>
        <w:t>Организованная предметно-развивающая среда в группе предоставляет каждому ребёнку равные возможности приобрести те или иные качества личности, возможности для его всестороннего развития</w:t>
      </w:r>
      <w:r w:rsidRPr="00344016">
        <w:rPr>
          <w:rFonts w:ascii="Times New Roman" w:hAnsi="Times New Roman" w:cs="Times New Roman"/>
          <w:b/>
          <w:sz w:val="28"/>
          <w:szCs w:val="28"/>
        </w:rPr>
        <w:t>.</w:t>
      </w:r>
      <w:r w:rsidRPr="00344016">
        <w:rPr>
          <w:rFonts w:ascii="Times New Roman" w:hAnsi="Times New Roman" w:cs="Times New Roman"/>
          <w:color w:val="333333"/>
          <w:sz w:val="28"/>
          <w:szCs w:val="28"/>
        </w:rPr>
        <w:t xml:space="preserve"> Опираясь на активное стремление детей к познанию окружающего мира, в дошкольной группе «Колокольчики» (4-5 лет) нами разработана зона познавательного развития «</w:t>
      </w:r>
      <w:proofErr w:type="spellStart"/>
      <w:r w:rsidRPr="00344016">
        <w:rPr>
          <w:rFonts w:ascii="Times New Roman" w:hAnsi="Times New Roman" w:cs="Times New Roman"/>
          <w:color w:val="333333"/>
          <w:sz w:val="28"/>
          <w:szCs w:val="28"/>
        </w:rPr>
        <w:t>Познавайка</w:t>
      </w:r>
      <w:proofErr w:type="spellEnd"/>
      <w:r w:rsidRPr="00344016">
        <w:rPr>
          <w:rFonts w:ascii="Times New Roman" w:hAnsi="Times New Roman" w:cs="Times New Roman"/>
          <w:color w:val="333333"/>
          <w:sz w:val="28"/>
          <w:szCs w:val="28"/>
        </w:rPr>
        <w:t xml:space="preserve">», в которой присутствуют материалы и оборудование для познавательно-исследовательской деятельности трех типов: объекты для исследования в реальном действии; образно-символический материал; нормативно-знаковый материал. </w:t>
      </w:r>
      <w:r w:rsidRPr="00344016">
        <w:rPr>
          <w:rFonts w:ascii="Times New Roman" w:hAnsi="Times New Roman" w:cs="Times New Roman"/>
          <w:b/>
          <w:color w:val="333333"/>
          <w:sz w:val="28"/>
          <w:szCs w:val="28"/>
        </w:rPr>
        <w:t>Объекты для исследования в реальном действии</w:t>
      </w:r>
      <w:r w:rsidRPr="00344016">
        <w:rPr>
          <w:rFonts w:ascii="Times New Roman" w:hAnsi="Times New Roman" w:cs="Times New Roman"/>
          <w:color w:val="333333"/>
          <w:sz w:val="28"/>
          <w:szCs w:val="28"/>
        </w:rPr>
        <w:t xml:space="preserve"> представлены в виде коллекций камней, ракушек, шишек, желудей, каштанов, семян, круп. Оперируя данными предметами, дети изучают их внешний вид, свойства, сравнивают по видимым признакам. В ходе таких действий ребята не только исследуют объекты, но и непроизвольно развивают воображение, соотнося их с предметами из жизни (животные, предметы быта, растения, люди). Воспитатель имеет возможность использовать данный материал в образовательной деятельности. А именно, активно применять при формировании элементарных математических представлений (количественный и порядковый счет, сравнение двух групп предметов и </w:t>
      </w:r>
      <w:proofErr w:type="spellStart"/>
      <w:r w:rsidRPr="00344016">
        <w:rPr>
          <w:rFonts w:ascii="Times New Roman" w:hAnsi="Times New Roman" w:cs="Times New Roman"/>
          <w:color w:val="333333"/>
          <w:sz w:val="28"/>
          <w:szCs w:val="28"/>
        </w:rPr>
        <w:t>тд</w:t>
      </w:r>
      <w:proofErr w:type="spellEnd"/>
      <w:r w:rsidRPr="00344016">
        <w:rPr>
          <w:rFonts w:ascii="Times New Roman" w:hAnsi="Times New Roman" w:cs="Times New Roman"/>
          <w:color w:val="333333"/>
          <w:sz w:val="28"/>
          <w:szCs w:val="28"/>
        </w:rPr>
        <w:t xml:space="preserve">.), при развитии коммуникативных навыков (обогащение словаря, составление простых описательных рассказов, дидактические игры </w:t>
      </w:r>
      <w:r w:rsidRPr="00344016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и т. д), а также творческих способностей дошкольников (составление композиций и изготовление поделок из природного материала). Особое место в зоне познания занимают материалы для </w:t>
      </w:r>
      <w:r w:rsidRPr="00E702F3">
        <w:rPr>
          <w:rFonts w:ascii="Times New Roman" w:hAnsi="Times New Roman" w:cs="Times New Roman"/>
          <w:color w:val="333333"/>
          <w:sz w:val="28"/>
          <w:szCs w:val="28"/>
        </w:rPr>
        <w:t>опытно-экспериментальной деятельности</w:t>
      </w:r>
      <w:r w:rsidRPr="00344016">
        <w:rPr>
          <w:rFonts w:ascii="Times New Roman" w:hAnsi="Times New Roman" w:cs="Times New Roman"/>
          <w:color w:val="333333"/>
          <w:sz w:val="28"/>
          <w:szCs w:val="28"/>
        </w:rPr>
        <w:t xml:space="preserve">. Это небольшие емкости с почвой, песком, глиной, солью и сахаром, коробочки с мелом, а также </w:t>
      </w:r>
      <w:proofErr w:type="gramStart"/>
      <w:r w:rsidRPr="00344016">
        <w:rPr>
          <w:rFonts w:ascii="Times New Roman" w:hAnsi="Times New Roman" w:cs="Times New Roman"/>
          <w:color w:val="333333"/>
          <w:sz w:val="28"/>
          <w:szCs w:val="28"/>
        </w:rPr>
        <w:t>предметы-оперирования</w:t>
      </w:r>
      <w:proofErr w:type="gramEnd"/>
      <w:r w:rsidRPr="00344016">
        <w:rPr>
          <w:rFonts w:ascii="Times New Roman" w:hAnsi="Times New Roman" w:cs="Times New Roman"/>
          <w:color w:val="333333"/>
          <w:sz w:val="28"/>
          <w:szCs w:val="28"/>
        </w:rPr>
        <w:t xml:space="preserve">  - совочки, палочки, колбочки.  Со свойствами данных материалов дети знакомятся путем простейших опытов под руководством взрослого, а к концу года и самостоятельно (растворение в воде сахара и соли, песка и глины, впитывание воды почвой, изучение пластичности глины и др.). Способность наблюдать и исследовать объекты живой природы развивается в процессе выращивания комнатных растений в течение всего года, а лука и овса в весенний период. С помощью педагога дети изучают внешний вид комнатных цветов (называют части, окраску, величину), узнают их название (драцена, фикус, бегония, герань</w:t>
      </w:r>
      <w:proofErr w:type="gramStart"/>
      <w:r w:rsidRPr="00344016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34401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344016">
        <w:rPr>
          <w:rFonts w:ascii="Times New Roman" w:hAnsi="Times New Roman" w:cs="Times New Roman"/>
          <w:color w:val="333333"/>
          <w:sz w:val="28"/>
          <w:szCs w:val="28"/>
        </w:rPr>
        <w:t>х</w:t>
      </w:r>
      <w:proofErr w:type="gramEnd"/>
      <w:r w:rsidRPr="00344016">
        <w:rPr>
          <w:rFonts w:ascii="Times New Roman" w:hAnsi="Times New Roman" w:cs="Times New Roman"/>
          <w:color w:val="333333"/>
          <w:sz w:val="28"/>
          <w:szCs w:val="28"/>
        </w:rPr>
        <w:t>лорофитум</w:t>
      </w:r>
      <w:proofErr w:type="spellEnd"/>
      <w:r w:rsidRPr="00344016">
        <w:rPr>
          <w:rFonts w:ascii="Times New Roman" w:hAnsi="Times New Roman" w:cs="Times New Roman"/>
          <w:color w:val="333333"/>
          <w:sz w:val="28"/>
          <w:szCs w:val="28"/>
        </w:rPr>
        <w:t>). С февраля в уголке появляется мини-огород. Дети приносят луковицы, которые сами сажают в подготовленную заранее почву и воду. Затем производится и посадка овса. С помощью совочков, грабель, леек, палочек дети учатся правильно ухаживать за посадками. Таким образом, ведется наблюдение за ростом и развитием растений, совершенствуются трудовые навыки, развивается самостоятельность. В процессе этой работы происходит интеграция таких образовательных областей как труд, познание, коммуникация, социализация.</w:t>
      </w:r>
      <w:r w:rsidRPr="00344016">
        <w:rPr>
          <w:rFonts w:ascii="Times New Roman" w:hAnsi="Times New Roman" w:cs="Times New Roman"/>
          <w:sz w:val="28"/>
          <w:szCs w:val="28"/>
        </w:rPr>
        <w:t xml:space="preserve"> </w:t>
      </w:r>
      <w:r w:rsidRPr="00E702F3">
        <w:rPr>
          <w:rFonts w:ascii="Times New Roman" w:hAnsi="Times New Roman" w:cs="Times New Roman"/>
          <w:b/>
          <w:color w:val="333333"/>
          <w:sz w:val="28"/>
          <w:szCs w:val="28"/>
        </w:rPr>
        <w:t>Образно-символический  материал</w:t>
      </w:r>
      <w:r w:rsidRPr="00344016">
        <w:rPr>
          <w:rFonts w:ascii="Times New Roman" w:hAnsi="Times New Roman" w:cs="Times New Roman"/>
          <w:color w:val="333333"/>
          <w:sz w:val="28"/>
          <w:szCs w:val="28"/>
        </w:rPr>
        <w:t xml:space="preserve"> в познавательной зоне представлен в виде  плоскостных и объемных макетов, муляжей овощей и фруктов. В центре уголка находится  дерево, которое отображает сезонные изменения (весной на нем появляются почки, летом - листья и т.д.) В свободной деятельности ребята сами изготавливают листья, снежинки, почки из бумаги и прикрепляют к дереву, тем самым обозначая то или иное время года. Основываясь на принципе интеграции  образовательных областей, мы поместили сюда и фигуры людей (мальчик и девочка) в сезонной одежде. Данный материал мобилен, многофункционален (имеется возможность </w:t>
      </w:r>
      <w:r w:rsidRPr="00344016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использования в игровой деятельности). Дети изучают названия одежды, ее половую принадлежность, функцию и значение. </w:t>
      </w:r>
      <w:r w:rsidRPr="00344016">
        <w:rPr>
          <w:rFonts w:ascii="Times New Roman" w:hAnsi="Times New Roman" w:cs="Times New Roman"/>
          <w:sz w:val="28"/>
          <w:szCs w:val="28"/>
        </w:rPr>
        <w:t>В познавательной зоне нами созданы различные макеты с целью знакомства с условиями жизни и работы людей. Макеты «Город», «Деревня», «Сельский двор» позволяют смоделировать условия, близкие реальным.</w:t>
      </w:r>
      <w:r w:rsidRPr="0034401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44016">
        <w:rPr>
          <w:rFonts w:ascii="Times New Roman" w:hAnsi="Times New Roman" w:cs="Times New Roman"/>
          <w:color w:val="333333"/>
          <w:sz w:val="28"/>
          <w:szCs w:val="28"/>
        </w:rPr>
        <w:t xml:space="preserve">Это </w:t>
      </w:r>
      <w:r w:rsidRPr="00E702F3">
        <w:rPr>
          <w:rFonts w:ascii="Times New Roman" w:hAnsi="Times New Roman" w:cs="Times New Roman"/>
          <w:b/>
          <w:color w:val="333333"/>
          <w:sz w:val="28"/>
          <w:szCs w:val="28"/>
        </w:rPr>
        <w:t>маркеры</w:t>
      </w:r>
      <w:r w:rsidRPr="00344016">
        <w:rPr>
          <w:rFonts w:ascii="Times New Roman" w:hAnsi="Times New Roman" w:cs="Times New Roman"/>
          <w:color w:val="333333"/>
          <w:sz w:val="28"/>
          <w:szCs w:val="28"/>
        </w:rPr>
        <w:t xml:space="preserve"> игрового пространства, указывающие на место действия, обста</w:t>
      </w:r>
      <w:r>
        <w:rPr>
          <w:rFonts w:ascii="Times New Roman" w:hAnsi="Times New Roman" w:cs="Times New Roman"/>
          <w:color w:val="333333"/>
          <w:sz w:val="28"/>
          <w:szCs w:val="28"/>
        </w:rPr>
        <w:t>новку, в которой оно происходит.</w:t>
      </w:r>
      <w:r w:rsidRPr="0034401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344016">
        <w:rPr>
          <w:rFonts w:ascii="Times New Roman" w:hAnsi="Times New Roman" w:cs="Times New Roman"/>
          <w:color w:val="333333"/>
          <w:sz w:val="28"/>
          <w:szCs w:val="28"/>
        </w:rPr>
        <w:t>Макет «Город» содержит несколько многоэтажных домов, школу, магазин, вокзал, дороги, различные виды машин.</w:t>
      </w:r>
      <w:proofErr w:type="gramEnd"/>
      <w:r w:rsidRPr="00344016">
        <w:rPr>
          <w:rFonts w:ascii="Times New Roman" w:hAnsi="Times New Roman" w:cs="Times New Roman"/>
          <w:color w:val="333333"/>
          <w:sz w:val="28"/>
          <w:szCs w:val="28"/>
        </w:rPr>
        <w:t xml:space="preserve"> Любой предмет можно легко взять и переставить, многократно меняя обстановку по желанию. Макет «Деревня» (одноэтажные дома, ферма) также является объемным и предоставляет возможность смены игрового пространства. Макет «Сельский двор» является дополнением к вышеуказанному макету. В нем находятся муляжи домашних животных, людей, деревьев, сельскохозяйственной техники. С помощью такого оборудования дети могут организовать игровую ситуацию не только в данной зоне, но и в любом месте группы. Также нами разработан и оформлен плоскостной макет «Сад-огород», с помощью которого дети наглядно знакомятся с устройством огорода, с рабочими инструментами (лопата, грабли, лейка). Со сменой сезона меняется трудовая деятельность в огороде. Таким образом, мы прививаем любовь и уважение к труду, воспитываем желание трудиться и помогать друг другу; обогащаем словарный запас; способствуем сохранению здоровья детей. При создании зоны «Познавай-ка» были закуплены муляжи овощей и фруктов, насекомых, диких и домашних животных. Имея данный материал, дети могут свободно оперировать им, сравнивать, классифицировать, описывать, обыгрывать. Дополняет познавательную зону </w:t>
      </w:r>
      <w:r w:rsidRPr="005114EE">
        <w:rPr>
          <w:rFonts w:ascii="Times New Roman" w:hAnsi="Times New Roman" w:cs="Times New Roman"/>
          <w:b/>
          <w:color w:val="333333"/>
          <w:sz w:val="28"/>
          <w:szCs w:val="28"/>
        </w:rPr>
        <w:t>нормативно-знаковый</w:t>
      </w:r>
      <w:r w:rsidRPr="00344016">
        <w:rPr>
          <w:rFonts w:ascii="Times New Roman" w:hAnsi="Times New Roman" w:cs="Times New Roman"/>
          <w:color w:val="333333"/>
          <w:sz w:val="28"/>
          <w:szCs w:val="28"/>
        </w:rPr>
        <w:t xml:space="preserve"> материал. Календарь погоды служит для обозначения погодных явлений с помощью условных знаков, с которыми дети знакомятся в начале года. Также создана картотека тематических картинок «Перелетные и зимующие птицы», «Сезонная одежда», «Ягоды», «Деревья и кустарники», «Животные Севера», «Цветы». Данный материал </w:t>
      </w:r>
      <w:r w:rsidRPr="00344016">
        <w:rPr>
          <w:rFonts w:ascii="Times New Roman" w:hAnsi="Times New Roman" w:cs="Times New Roman"/>
          <w:color w:val="333333"/>
          <w:sz w:val="28"/>
          <w:szCs w:val="28"/>
        </w:rPr>
        <w:lastRenderedPageBreak/>
        <w:t>воспитатель использует в непосредственно образовательной деятельности.</w:t>
      </w:r>
      <w:r w:rsidRPr="00344016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44016">
        <w:rPr>
          <w:rFonts w:ascii="Times New Roman" w:hAnsi="Times New Roman" w:cs="Times New Roman"/>
          <w:sz w:val="28"/>
          <w:szCs w:val="28"/>
        </w:rPr>
        <w:t> </w:t>
      </w:r>
      <w:r w:rsidRPr="00344016">
        <w:rPr>
          <w:rFonts w:ascii="Times New Roman" w:hAnsi="Times New Roman" w:cs="Times New Roman"/>
          <w:color w:val="333333"/>
          <w:sz w:val="28"/>
          <w:szCs w:val="28"/>
        </w:rPr>
        <w:t xml:space="preserve">С помощью родителей были приобретены детские энциклопедии «Бабочки», «Динозавры», «Животный мир Африки и Австралии», «Звездный мир» и др. Дети имеют возможность самостоятельно рассматривать книги, искать ответы на вопросы воспитателя (Найдите синицу, снегиря). Данная зона содержит множество настольных игр «Чей малыш?», «Ассоциации», «Что где растет?», «Кто, где живет?», «Живая и неживая природа» и т.д.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44016">
        <w:rPr>
          <w:rFonts w:ascii="Times New Roman" w:hAnsi="Times New Roman" w:cs="Times New Roman"/>
          <w:color w:val="333333"/>
          <w:sz w:val="28"/>
          <w:szCs w:val="28"/>
        </w:rPr>
        <w:t>Таким образом, развивающая зона «</w:t>
      </w:r>
      <w:proofErr w:type="spellStart"/>
      <w:r w:rsidRPr="00344016">
        <w:rPr>
          <w:rFonts w:ascii="Times New Roman" w:hAnsi="Times New Roman" w:cs="Times New Roman"/>
          <w:color w:val="333333"/>
          <w:sz w:val="28"/>
          <w:szCs w:val="28"/>
        </w:rPr>
        <w:t>Познавайка</w:t>
      </w:r>
      <w:proofErr w:type="spellEnd"/>
      <w:r w:rsidRPr="00344016">
        <w:rPr>
          <w:rFonts w:ascii="Times New Roman" w:hAnsi="Times New Roman" w:cs="Times New Roman"/>
          <w:color w:val="333333"/>
          <w:sz w:val="28"/>
          <w:szCs w:val="28"/>
        </w:rPr>
        <w:t xml:space="preserve">» соответствует принципам организации предметно-развивающей среды ФГОС (многофункциональность,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трансформируемость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344016">
        <w:rPr>
          <w:rFonts w:ascii="Times New Roman" w:hAnsi="Times New Roman" w:cs="Times New Roman"/>
          <w:color w:val="333333"/>
          <w:sz w:val="28"/>
          <w:szCs w:val="28"/>
        </w:rPr>
        <w:t>мобильность, насыщенность, вариативность, доступность, безопасность).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Игровая среда данной зоны создает оптимальные возможности познания и самопознания, самовыражения, демонстрации собственного видения, разрешения какой-либо жизненной ситуации и успешной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трансформируемости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приобретенных навыков в процессе игровой деятельности.</w:t>
      </w:r>
    </w:p>
    <w:p w:rsidR="00324AF9" w:rsidRDefault="00324AF9" w:rsidP="00324AF9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44016">
        <w:rPr>
          <w:rFonts w:ascii="Times New Roman" w:hAnsi="Times New Roman" w:cs="Times New Roman"/>
          <w:color w:val="333333"/>
          <w:sz w:val="28"/>
          <w:szCs w:val="28"/>
        </w:rPr>
        <w:t xml:space="preserve">Правильная организация и умелое включение ребенка 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активное взаимодействие  со сверстниками, а также предметами окружающего мира  </w:t>
      </w:r>
      <w:r w:rsidRPr="00344016">
        <w:rPr>
          <w:rFonts w:ascii="Times New Roman" w:hAnsi="Times New Roman" w:cs="Times New Roman"/>
          <w:color w:val="333333"/>
          <w:sz w:val="28"/>
          <w:szCs w:val="28"/>
        </w:rPr>
        <w:t>является одним из условий эффективности педагогического процесса.</w:t>
      </w:r>
      <w:r w:rsidRPr="0034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В связи с этим сектор сюжетно-ролевых</w:t>
      </w:r>
      <w:r w:rsidRPr="00C943B7">
        <w:rPr>
          <w:rFonts w:ascii="Times New Roman" w:hAnsi="Times New Roman" w:cs="Times New Roman"/>
          <w:color w:val="333333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 игровой среде должен стать центральным.</w:t>
      </w:r>
      <w:r w:rsidRPr="0034401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Игровое оборудование и атрибуты зоны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Познавайка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сопряжаются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 другими игровыми материалами различных уголков предметно-развивающей среды (Строительно-транспортный, Магазин, Больница, Кукольный, Спортивный и т.д.). Исходя из этого, мы организовали следующие сюжетно-ролевые игры: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«Дача», «Сад-огород», «Поездка в город», «К бабушке в деревню», «Парк аттракционов», «Юные ученые», «Водный мир», «Мастерская», «Экскурсия в зоопарк».</w:t>
      </w:r>
      <w:proofErr w:type="gramEnd"/>
    </w:p>
    <w:p w:rsidR="00324AF9" w:rsidRPr="0094642A" w:rsidRDefault="00324AF9" w:rsidP="00324AF9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4642A">
        <w:rPr>
          <w:rFonts w:ascii="Times New Roman" w:hAnsi="Times New Roman" w:cs="Times New Roman"/>
          <w:b/>
          <w:color w:val="333333"/>
          <w:sz w:val="28"/>
          <w:szCs w:val="28"/>
        </w:rPr>
        <w:t>2.Основной этап.</w:t>
      </w:r>
    </w:p>
    <w:p w:rsidR="00324AF9" w:rsidRDefault="00324AF9" w:rsidP="00324AF9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Любая деятельность протекает более эффективно и дает качественные результаты, если при этом у личности имеются сильные, яркие, глубокие </w:t>
      </w: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мотивы, вызывающие желание действовать активно, преодолевать неизбежные затруднения, настойчиво продвигаясь к намеченной цели.</w:t>
      </w:r>
    </w:p>
    <w:p w:rsidR="00324AF9" w:rsidRDefault="00324AF9" w:rsidP="00324AF9">
      <w:pPr>
        <w:pStyle w:val="a4"/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Для решения поставленных задач нами определены следующие этапы </w:t>
      </w:r>
      <w:r w:rsidRPr="0094642A">
        <w:rPr>
          <w:rFonts w:ascii="Times New Roman" w:hAnsi="Times New Roman" w:cs="Times New Roman"/>
          <w:bCs/>
          <w:color w:val="333333"/>
          <w:sz w:val="28"/>
          <w:szCs w:val="28"/>
        </w:rPr>
        <w:t>организации самостоятельной игровой деятельности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:</w:t>
      </w:r>
    </w:p>
    <w:p w:rsidR="00324AF9" w:rsidRDefault="00324AF9" w:rsidP="00324AF9">
      <w:pPr>
        <w:pStyle w:val="a4"/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1.Мотивация (проблемная ситуация, создание ситуации успеха).</w:t>
      </w:r>
    </w:p>
    <w:p w:rsidR="00324AF9" w:rsidRDefault="00324AF9" w:rsidP="00324AF9">
      <w:pPr>
        <w:pStyle w:val="a4"/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2.Создание игрового замысла:</w:t>
      </w:r>
    </w:p>
    <w:p w:rsidR="00324AF9" w:rsidRDefault="00324AF9" w:rsidP="00324AF9">
      <w:pPr>
        <w:pStyle w:val="a4"/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-обращение к опыту и знаниям детей;</w:t>
      </w:r>
    </w:p>
    <w:p w:rsidR="00324AF9" w:rsidRDefault="00324AF9" w:rsidP="00324AF9">
      <w:pPr>
        <w:pStyle w:val="a4"/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-разработка плана действий.</w:t>
      </w:r>
    </w:p>
    <w:p w:rsidR="00324AF9" w:rsidRDefault="00324AF9" w:rsidP="00324AF9">
      <w:pPr>
        <w:pStyle w:val="a4"/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3.Игровая деятельность.</w:t>
      </w:r>
    </w:p>
    <w:p w:rsidR="00324AF9" w:rsidRDefault="00324AF9" w:rsidP="00324AF9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4.Рефлексия.</w:t>
      </w:r>
    </w:p>
    <w:p w:rsidR="00324AF9" w:rsidRDefault="00324AF9" w:rsidP="00324AF9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Мотивацией к началу каждой игры служит проблемная ситуация: рыбка заблудилась в подводном мире, клоун потерял свой чемоданчик, наступили холода, а урожай еще не убран, бабушка заболела, некому помочь по хозяйству 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. На данном этапе у детей возникает познавательный интерес, желание быть полезным. Далее совместно с детьми мы обговариваем план действий, создаем игровой замысел, воображаемую ситуацию. Воспитатель обращается к знаниям детей, к их практическому опыту: Как можно добраться до деревни? Чем кормят домашних животных?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Какие признаки осени вы знаете? и т.д.).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Здесь в качестве наглядности используются дидактические игры, настольные игры, тематические картинки, энциклопедии и др., нормативно-знаковый материал зоны 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Познавайка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».</w:t>
      </w:r>
    </w:p>
    <w:p w:rsidR="00324AF9" w:rsidRDefault="00324AF9" w:rsidP="00324AF9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Затем организуется игровая ситуация распределения ролей (сначала с помощью воспитателя, а потом самостоятельно) Дети «вживаются» в отведенные им роли, выбирают нужные игровые материалы, атрибуты, разворачивают придуманный сюжет. Воспитатель осуществляет косвенное руководство игровой деятельностью: напоминает, советует, дает положительную оценку. По завершению игры воспитатель организует анализ: отмечает наиболее активных и инициативных детей, уточняет,  чему научились дети в ходе игры, какие возникли трудности, спрашивает, решилась ли проблема, поставленная в начале игры. Когда дети </w:t>
      </w: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ознакомились со всеми запланированными нами играми, то стали предлагать свои сюжеты на основе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проигранных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ранее.</w:t>
      </w:r>
    </w:p>
    <w:p w:rsidR="00324AF9" w:rsidRDefault="00324AF9" w:rsidP="00324AF9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 ходе данной работы мы столкнулись с проблемами:</w:t>
      </w:r>
    </w:p>
    <w:p w:rsidR="00324AF9" w:rsidRDefault="00324AF9" w:rsidP="00324AF9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1.Отражение в игре отрицательных сторон жизни взрослых.</w:t>
      </w:r>
    </w:p>
    <w:p w:rsidR="00324AF9" w:rsidRDefault="00324AF9" w:rsidP="00324AF9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2.Подчинительная позиция некоторых детей в игре, где они выступали пассивными участниками.</w:t>
      </w:r>
    </w:p>
    <w:p w:rsidR="00324AF9" w:rsidRDefault="00324AF9" w:rsidP="00324AF9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3.Частые конфликты по поводу распределения ролей, выполнения правил, обладание игрушкой.</w:t>
      </w:r>
    </w:p>
    <w:p w:rsidR="00324AF9" w:rsidRDefault="00324AF9" w:rsidP="00324AF9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4642A">
        <w:rPr>
          <w:rFonts w:ascii="Times New Roman" w:hAnsi="Times New Roman" w:cs="Times New Roman"/>
          <w:b/>
          <w:color w:val="333333"/>
          <w:sz w:val="28"/>
          <w:szCs w:val="28"/>
        </w:rPr>
        <w:t>3.Заключительный этап.</w:t>
      </w:r>
    </w:p>
    <w:p w:rsidR="00324AF9" w:rsidRPr="00BC4DAA" w:rsidRDefault="00324AF9" w:rsidP="00324AF9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C4DAA">
        <w:rPr>
          <w:rFonts w:ascii="Times New Roman" w:hAnsi="Times New Roman" w:cs="Times New Roman"/>
          <w:color w:val="333333"/>
          <w:sz w:val="28"/>
          <w:szCs w:val="28"/>
        </w:rPr>
        <w:t>Таким образом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BC4DAA">
        <w:rPr>
          <w:rFonts w:ascii="Times New Roman" w:hAnsi="Times New Roman" w:cs="Times New Roman"/>
          <w:color w:val="333333"/>
          <w:sz w:val="28"/>
          <w:szCs w:val="28"/>
        </w:rPr>
        <w:t xml:space="preserve"> разработанная систем</w:t>
      </w:r>
      <w:r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BC4DA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позволяет развивать не только самостоятельную игровую деятельность, но также художественную, двигательную, трудовую и познавательную. Развитие навыков самостоятельной ролевой игры обеспечит к концу дошкольного возраста плавный переход к режиссерской игре. Для этого необходимо качественное и профессиональное руководство ролевой игрой.</w:t>
      </w:r>
    </w:p>
    <w:p w:rsidR="00324AF9" w:rsidRDefault="00324AF9" w:rsidP="00324AF9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Исходя из этого, мы определили </w:t>
      </w:r>
      <w:r w:rsidRPr="0094642A">
        <w:rPr>
          <w:rFonts w:ascii="Times New Roman" w:hAnsi="Times New Roman" w:cs="Times New Roman"/>
          <w:b/>
          <w:color w:val="333333"/>
          <w:sz w:val="28"/>
          <w:szCs w:val="28"/>
        </w:rPr>
        <w:t>перспективы дальнейшей деятельности</w:t>
      </w:r>
      <w:r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324AF9" w:rsidRDefault="00324AF9" w:rsidP="00324AF9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-обогащение детского опыта за счет расширения, уточнения и систематизации знаний об окружающем мире;</w:t>
      </w:r>
    </w:p>
    <w:p w:rsidR="00324AF9" w:rsidRDefault="00324AF9" w:rsidP="00324AF9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C4DA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-оснащение игровой среды, обеспечивающей взаимопроникновение 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взаимодополнение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 различных направлений самостоятельной деятельности детей.</w:t>
      </w:r>
    </w:p>
    <w:p w:rsidR="00324AF9" w:rsidRDefault="00324AF9" w:rsidP="00324AF9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-развитие театральной игры на базе игрового материала всей предметно-пространственной среды.</w:t>
      </w:r>
    </w:p>
    <w:p w:rsidR="00324AF9" w:rsidRDefault="00324AF9" w:rsidP="00324AF9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24AF9" w:rsidRDefault="00324AF9" w:rsidP="00324AF9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24AF9" w:rsidRDefault="00324AF9" w:rsidP="00324AF9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24AF9" w:rsidRDefault="00324AF9" w:rsidP="00324AF9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24AF9" w:rsidRDefault="00324AF9" w:rsidP="00324AF9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24AF9" w:rsidRPr="00344016" w:rsidRDefault="00324AF9" w:rsidP="00324AF9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32CCE" w:rsidRDefault="00432CCE" w:rsidP="00432CCE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CCE" w:rsidRDefault="00432CCE" w:rsidP="00432CCE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литературы.</w:t>
      </w:r>
    </w:p>
    <w:p w:rsidR="00432CCE" w:rsidRDefault="00432CCE" w:rsidP="00432CC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В.Г., Петрова С.Н. Игровая среда развития в группах детского сада в контексте ФГОС ДО.-М.: Центр дополнительного образования «Восхождение», 2014.</w:t>
      </w:r>
    </w:p>
    <w:p w:rsidR="00432CCE" w:rsidRDefault="00432CCE" w:rsidP="00432CC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Губанова Н.Ф. Игровая деятельность в детском саду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М., 2006-2010.</w:t>
      </w:r>
    </w:p>
    <w:p w:rsidR="00432CCE" w:rsidRDefault="00432CCE" w:rsidP="00432CC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Секретный мир детей в пространстве мира взрослых.-  СПб.,2000.</w:t>
      </w:r>
    </w:p>
    <w:p w:rsidR="00432CCE" w:rsidRDefault="00432CCE" w:rsidP="00432CC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4.Технология развития познавательных действий детей 3-7 лет.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В.Г.Алямовской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.-М.:</w:t>
      </w:r>
      <w:r w:rsidRPr="00FA1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 дополнительного образования «Восхождение», 2014.</w:t>
      </w:r>
    </w:p>
    <w:p w:rsidR="00432CCE" w:rsidRDefault="00432CCE" w:rsidP="00432CC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5.Тихомирова О.В. Бородкина Н.В., Соловьев Я.С. Проектно-исследовательская деятельность дошкольников и младших школьников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какинструмент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реализации ФГОС. Учебное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Ярославль: ГОУ ЯО ИРО,2014.</w:t>
      </w:r>
    </w:p>
    <w:p w:rsidR="00432CCE" w:rsidRPr="009318CA" w:rsidRDefault="00432CCE" w:rsidP="00432CCE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CCE" w:rsidRDefault="00432CCE" w:rsidP="00432CCE">
      <w:pPr>
        <w:pStyle w:val="a3"/>
        <w:shd w:val="clear" w:color="auto" w:fill="FFFFFF"/>
        <w:spacing w:after="274" w:afterAutospacing="0" w:line="276" w:lineRule="auto"/>
        <w:jc w:val="both"/>
        <w:rPr>
          <w:color w:val="333333"/>
          <w:sz w:val="28"/>
          <w:szCs w:val="28"/>
        </w:rPr>
      </w:pPr>
    </w:p>
    <w:p w:rsidR="00324AF9" w:rsidRDefault="00324AF9" w:rsidP="00324AF9">
      <w:pPr>
        <w:pStyle w:val="a3"/>
        <w:shd w:val="clear" w:color="auto" w:fill="FFFFFF"/>
        <w:spacing w:after="274" w:afterAutospacing="0" w:line="276" w:lineRule="auto"/>
        <w:jc w:val="both"/>
        <w:rPr>
          <w:color w:val="333333"/>
          <w:sz w:val="28"/>
          <w:szCs w:val="28"/>
        </w:rPr>
      </w:pPr>
    </w:p>
    <w:p w:rsidR="00324AF9" w:rsidRDefault="00324AF9" w:rsidP="00324AF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4AF9" w:rsidRDefault="00324AF9" w:rsidP="00324AF9">
      <w:pPr>
        <w:pStyle w:val="a3"/>
        <w:shd w:val="clear" w:color="auto" w:fill="FFFFFF"/>
        <w:spacing w:after="274" w:afterAutospacing="0" w:line="276" w:lineRule="auto"/>
        <w:jc w:val="both"/>
        <w:rPr>
          <w:color w:val="333333"/>
          <w:sz w:val="28"/>
          <w:szCs w:val="28"/>
        </w:rPr>
      </w:pPr>
    </w:p>
    <w:p w:rsidR="00324AF9" w:rsidRDefault="00324AF9" w:rsidP="00324AF9">
      <w:pPr>
        <w:pStyle w:val="a3"/>
        <w:shd w:val="clear" w:color="auto" w:fill="FFFFFF"/>
        <w:spacing w:after="274" w:afterAutospacing="0" w:line="276" w:lineRule="auto"/>
        <w:jc w:val="both"/>
        <w:rPr>
          <w:color w:val="333333"/>
          <w:sz w:val="28"/>
          <w:szCs w:val="28"/>
        </w:rPr>
      </w:pPr>
    </w:p>
    <w:p w:rsidR="00324AF9" w:rsidRDefault="00324AF9" w:rsidP="00324AF9">
      <w:pPr>
        <w:pStyle w:val="a3"/>
        <w:shd w:val="clear" w:color="auto" w:fill="FFFFFF"/>
        <w:spacing w:after="274" w:afterAutospacing="0" w:line="276" w:lineRule="auto"/>
        <w:jc w:val="both"/>
        <w:rPr>
          <w:color w:val="333333"/>
          <w:sz w:val="28"/>
          <w:szCs w:val="28"/>
        </w:rPr>
      </w:pPr>
    </w:p>
    <w:p w:rsidR="00324AF9" w:rsidRDefault="00324AF9" w:rsidP="00324AF9">
      <w:pPr>
        <w:pStyle w:val="a3"/>
        <w:shd w:val="clear" w:color="auto" w:fill="FFFFFF"/>
        <w:spacing w:after="274" w:afterAutospacing="0" w:line="276" w:lineRule="auto"/>
        <w:jc w:val="both"/>
        <w:rPr>
          <w:color w:val="333333"/>
          <w:sz w:val="28"/>
          <w:szCs w:val="28"/>
        </w:rPr>
      </w:pPr>
    </w:p>
    <w:p w:rsidR="00324AF9" w:rsidRPr="001378AB" w:rsidRDefault="00324AF9" w:rsidP="00324AF9">
      <w:pPr>
        <w:pStyle w:val="a3"/>
        <w:shd w:val="clear" w:color="auto" w:fill="FFFFFF"/>
        <w:spacing w:after="274" w:afterAutospacing="0" w:line="276" w:lineRule="auto"/>
        <w:jc w:val="both"/>
        <w:rPr>
          <w:color w:val="333333"/>
          <w:sz w:val="28"/>
          <w:szCs w:val="28"/>
        </w:rPr>
      </w:pPr>
    </w:p>
    <w:p w:rsidR="00324AF9" w:rsidRPr="001378AB" w:rsidRDefault="00324AF9" w:rsidP="00324AF9">
      <w:pPr>
        <w:pStyle w:val="a3"/>
        <w:shd w:val="clear" w:color="auto" w:fill="FFFFFF"/>
        <w:spacing w:after="274" w:afterAutospacing="0" w:line="276" w:lineRule="auto"/>
        <w:rPr>
          <w:color w:val="000000"/>
          <w:sz w:val="28"/>
          <w:szCs w:val="28"/>
        </w:rPr>
      </w:pPr>
    </w:p>
    <w:p w:rsidR="00324AF9" w:rsidRDefault="00324AF9" w:rsidP="00324AF9">
      <w:pPr>
        <w:pStyle w:val="a3"/>
        <w:shd w:val="clear" w:color="auto" w:fill="FFFFFF"/>
        <w:spacing w:after="274" w:afterAutospacing="0"/>
        <w:rPr>
          <w:color w:val="000000"/>
        </w:rPr>
      </w:pPr>
    </w:p>
    <w:p w:rsidR="00324AF9" w:rsidRDefault="00324AF9" w:rsidP="00324AF9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324AF9" w:rsidRDefault="00324AF9" w:rsidP="00324AF9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324AF9" w:rsidRDefault="00324AF9" w:rsidP="00324AF9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236927" w:rsidRPr="001972EF" w:rsidRDefault="00236927" w:rsidP="001972E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3B63" w:rsidRDefault="00073B63" w:rsidP="00073B63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073B63" w:rsidRDefault="00073B63" w:rsidP="00073B63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073B63" w:rsidRDefault="00073B63" w:rsidP="00073B63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073B63" w:rsidRDefault="00073B63" w:rsidP="00073B63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073B63" w:rsidRDefault="00073B63" w:rsidP="00073B63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073B63" w:rsidRDefault="00073B63" w:rsidP="00073B63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073B63" w:rsidRDefault="00073B63" w:rsidP="00073B63">
      <w:pPr>
        <w:pStyle w:val="a3"/>
        <w:shd w:val="clear" w:color="auto" w:fill="FFFFFF"/>
        <w:spacing w:after="240" w:afterAutospacing="0"/>
        <w:ind w:left="-432"/>
        <w:rPr>
          <w:color w:val="000000"/>
        </w:rPr>
      </w:pPr>
    </w:p>
    <w:p w:rsidR="00073B63" w:rsidRDefault="00073B63" w:rsidP="00073B63">
      <w:pPr>
        <w:pStyle w:val="a3"/>
        <w:shd w:val="clear" w:color="auto" w:fill="FFFFFF"/>
        <w:spacing w:after="0" w:afterAutospacing="0"/>
        <w:rPr>
          <w:color w:val="000000"/>
        </w:rPr>
      </w:pPr>
      <w:bookmarkStart w:id="0" w:name="_GoBack"/>
      <w:bookmarkEnd w:id="0"/>
    </w:p>
    <w:p w:rsidR="00F3321F" w:rsidRDefault="00FD0E8B"/>
    <w:sectPr w:rsidR="00F3321F" w:rsidSect="00432CC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8B" w:rsidRDefault="00FD0E8B" w:rsidP="00FD0E8B">
      <w:pPr>
        <w:spacing w:after="0" w:line="240" w:lineRule="auto"/>
      </w:pPr>
      <w:r>
        <w:separator/>
      </w:r>
    </w:p>
  </w:endnote>
  <w:endnote w:type="continuationSeparator" w:id="0">
    <w:p w:rsidR="00FD0E8B" w:rsidRDefault="00FD0E8B" w:rsidP="00FD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695469"/>
      <w:docPartObj>
        <w:docPartGallery w:val="Page Numbers (Bottom of Page)"/>
        <w:docPartUnique/>
      </w:docPartObj>
    </w:sdtPr>
    <w:sdtContent>
      <w:p w:rsidR="00FD0E8B" w:rsidRDefault="00FD0E8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FD0E8B" w:rsidRDefault="00FD0E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8B" w:rsidRDefault="00FD0E8B" w:rsidP="00FD0E8B">
      <w:pPr>
        <w:spacing w:after="0" w:line="240" w:lineRule="auto"/>
      </w:pPr>
      <w:r>
        <w:separator/>
      </w:r>
    </w:p>
  </w:footnote>
  <w:footnote w:type="continuationSeparator" w:id="0">
    <w:p w:rsidR="00FD0E8B" w:rsidRDefault="00FD0E8B" w:rsidP="00FD0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0C3"/>
    <w:multiLevelType w:val="multilevel"/>
    <w:tmpl w:val="7CD6A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A435C"/>
    <w:multiLevelType w:val="hybridMultilevel"/>
    <w:tmpl w:val="65EA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F7416"/>
    <w:multiLevelType w:val="hybridMultilevel"/>
    <w:tmpl w:val="894E0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63"/>
    <w:rsid w:val="00073B63"/>
    <w:rsid w:val="000C429D"/>
    <w:rsid w:val="000F25D6"/>
    <w:rsid w:val="0011494B"/>
    <w:rsid w:val="00123BAE"/>
    <w:rsid w:val="00125F74"/>
    <w:rsid w:val="001378AB"/>
    <w:rsid w:val="0014074A"/>
    <w:rsid w:val="0015474E"/>
    <w:rsid w:val="00171465"/>
    <w:rsid w:val="001972EF"/>
    <w:rsid w:val="00205E20"/>
    <w:rsid w:val="00236927"/>
    <w:rsid w:val="00245B9D"/>
    <w:rsid w:val="00270B6B"/>
    <w:rsid w:val="002E1863"/>
    <w:rsid w:val="00324AF9"/>
    <w:rsid w:val="00344016"/>
    <w:rsid w:val="004279B6"/>
    <w:rsid w:val="00432CCE"/>
    <w:rsid w:val="004D391D"/>
    <w:rsid w:val="004F08F2"/>
    <w:rsid w:val="005114EE"/>
    <w:rsid w:val="00536893"/>
    <w:rsid w:val="005807BA"/>
    <w:rsid w:val="00663796"/>
    <w:rsid w:val="00713313"/>
    <w:rsid w:val="0075464F"/>
    <w:rsid w:val="007643E8"/>
    <w:rsid w:val="00901F8E"/>
    <w:rsid w:val="009318CA"/>
    <w:rsid w:val="0094642A"/>
    <w:rsid w:val="00A23215"/>
    <w:rsid w:val="00A25593"/>
    <w:rsid w:val="00A602C9"/>
    <w:rsid w:val="00A64177"/>
    <w:rsid w:val="00B74A98"/>
    <w:rsid w:val="00BC4DAA"/>
    <w:rsid w:val="00BC7340"/>
    <w:rsid w:val="00C92EA8"/>
    <w:rsid w:val="00C943B7"/>
    <w:rsid w:val="00CB6A92"/>
    <w:rsid w:val="00D4425B"/>
    <w:rsid w:val="00DE22B2"/>
    <w:rsid w:val="00E106E4"/>
    <w:rsid w:val="00E127E0"/>
    <w:rsid w:val="00E702F3"/>
    <w:rsid w:val="00E90659"/>
    <w:rsid w:val="00EB4996"/>
    <w:rsid w:val="00F03CB5"/>
    <w:rsid w:val="00F457A6"/>
    <w:rsid w:val="00F672C2"/>
    <w:rsid w:val="00FA1DDF"/>
    <w:rsid w:val="00FD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3B63"/>
  </w:style>
  <w:style w:type="paragraph" w:styleId="a4">
    <w:name w:val="No Spacing"/>
    <w:uiPriority w:val="1"/>
    <w:qFormat/>
    <w:rsid w:val="0023692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D0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0E8B"/>
  </w:style>
  <w:style w:type="paragraph" w:styleId="a7">
    <w:name w:val="footer"/>
    <w:basedOn w:val="a"/>
    <w:link w:val="a8"/>
    <w:uiPriority w:val="99"/>
    <w:unhideWhenUsed/>
    <w:rsid w:val="00FD0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E8B"/>
  </w:style>
  <w:style w:type="paragraph" w:styleId="a9">
    <w:name w:val="Balloon Text"/>
    <w:basedOn w:val="a"/>
    <w:link w:val="aa"/>
    <w:uiPriority w:val="99"/>
    <w:semiHidden/>
    <w:unhideWhenUsed/>
    <w:rsid w:val="00FD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0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3B63"/>
  </w:style>
  <w:style w:type="paragraph" w:styleId="a4">
    <w:name w:val="No Spacing"/>
    <w:uiPriority w:val="1"/>
    <w:qFormat/>
    <w:rsid w:val="0023692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D0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0E8B"/>
  </w:style>
  <w:style w:type="paragraph" w:styleId="a7">
    <w:name w:val="footer"/>
    <w:basedOn w:val="a"/>
    <w:link w:val="a8"/>
    <w:uiPriority w:val="99"/>
    <w:unhideWhenUsed/>
    <w:rsid w:val="00FD0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E8B"/>
  </w:style>
  <w:style w:type="paragraph" w:styleId="a9">
    <w:name w:val="Balloon Text"/>
    <w:basedOn w:val="a"/>
    <w:link w:val="aa"/>
    <w:uiPriority w:val="99"/>
    <w:semiHidden/>
    <w:unhideWhenUsed/>
    <w:rsid w:val="00FD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0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3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324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Владелец</cp:lastModifiedBy>
  <cp:revision>5</cp:revision>
  <cp:lastPrinted>2016-11-10T08:24:00Z</cp:lastPrinted>
  <dcterms:created xsi:type="dcterms:W3CDTF">2016-11-10T07:11:00Z</dcterms:created>
  <dcterms:modified xsi:type="dcterms:W3CDTF">2016-11-10T08:27:00Z</dcterms:modified>
</cp:coreProperties>
</file>