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CDD" w:rsidRPr="00132962" w:rsidRDefault="00515CDD" w:rsidP="00132962">
      <w:pPr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 w:rsidRPr="00132962">
        <w:rPr>
          <w:rFonts w:ascii="Times New Roman" w:hAnsi="Times New Roman" w:cs="Times New Roman"/>
          <w:b/>
          <w:i/>
          <w:sz w:val="32"/>
          <w:szCs w:val="28"/>
        </w:rPr>
        <w:t>О мерах профилактике педикулеза дома и в организованных детских коллективах</w:t>
      </w:r>
    </w:p>
    <w:p w:rsidR="000E0132" w:rsidRPr="00132962" w:rsidRDefault="00515CDD" w:rsidP="0013296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32962">
        <w:rPr>
          <w:rFonts w:ascii="Times New Roman" w:hAnsi="Times New Roman" w:cs="Times New Roman"/>
          <w:sz w:val="28"/>
          <w:szCs w:val="28"/>
        </w:rPr>
        <w:t xml:space="preserve">По данным Всемирной организации здравоохранения постоянному риску заражения педикулезом подвержены несколько миллиардов людей во всем мире. Педикулез является самым распространенным паразитарным заболеванием независимо от уровня экономического развития страны. Педикулез – это паразитарное заболевание кожи и волос. Основным симптомом педикулеза является зуд кожи, который возникает в результате укуса человека вошью и попадания в ранку слюны паразита, что и вызывает местное раздражение. </w:t>
      </w:r>
      <w:r w:rsidR="000E0132" w:rsidRPr="00132962">
        <w:rPr>
          <w:rFonts w:ascii="Times New Roman" w:hAnsi="Times New Roman" w:cs="Times New Roman"/>
          <w:sz w:val="28"/>
          <w:szCs w:val="28"/>
        </w:rPr>
        <w:t xml:space="preserve">Со временем из-за зуда на коже появляются экскориации (расчесы), корочки и мокнущие ранки. Самой явной причиной появления вшей считается несоблюдение правил личной гигиены, именно поэтому большинство людей думает, что вши могут завестись только у асоциальных личностей, однако это не верно, ведь педикулезом может заразиться даже самый чистоплотный ребенок, живущий в комфортных условиях. Основной способ заражения педикулезом </w:t>
      </w:r>
      <w:proofErr w:type="gramStart"/>
      <w:r w:rsidR="000E0132" w:rsidRPr="00132962">
        <w:rPr>
          <w:rFonts w:ascii="Times New Roman" w:hAnsi="Times New Roman" w:cs="Times New Roman"/>
          <w:sz w:val="28"/>
          <w:szCs w:val="28"/>
        </w:rPr>
        <w:t>–э</w:t>
      </w:r>
      <w:proofErr w:type="gramEnd"/>
      <w:r w:rsidR="000E0132" w:rsidRPr="00132962">
        <w:rPr>
          <w:rFonts w:ascii="Times New Roman" w:hAnsi="Times New Roman" w:cs="Times New Roman"/>
          <w:sz w:val="28"/>
          <w:szCs w:val="28"/>
        </w:rPr>
        <w:t>то непосредственный контакт здорового ребенка с больным. Чаще всего дети приносят вшей из различных детских учреждений.</w:t>
      </w:r>
    </w:p>
    <w:p w:rsidR="000E0132" w:rsidRPr="00132962" w:rsidRDefault="000E0132" w:rsidP="0013296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32962">
        <w:rPr>
          <w:rFonts w:ascii="Times New Roman" w:hAnsi="Times New Roman" w:cs="Times New Roman"/>
          <w:sz w:val="28"/>
          <w:szCs w:val="28"/>
        </w:rPr>
        <w:t>Эпидемиологическая обстановка по педикулезу на территории Ярославской области в настоящее время остается актуальной.</w:t>
      </w:r>
    </w:p>
    <w:p w:rsidR="000E0132" w:rsidRPr="00132962" w:rsidRDefault="000E0132" w:rsidP="0013296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32962">
        <w:rPr>
          <w:rFonts w:ascii="Times New Roman" w:hAnsi="Times New Roman" w:cs="Times New Roman"/>
          <w:sz w:val="28"/>
          <w:szCs w:val="28"/>
        </w:rPr>
        <w:t>В 2017 году за 7 месяцев в Ярославской области зарегистрировано 436 случаев педикулеза (33,93 на 100 тыс. населения)</w:t>
      </w:r>
    </w:p>
    <w:p w:rsidR="000E0132" w:rsidRPr="00132962" w:rsidRDefault="000E013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32962">
        <w:rPr>
          <w:rFonts w:ascii="Times New Roman" w:hAnsi="Times New Roman" w:cs="Times New Roman"/>
          <w:b/>
          <w:i/>
          <w:sz w:val="28"/>
          <w:szCs w:val="28"/>
        </w:rPr>
        <w:t xml:space="preserve">Показатели </w:t>
      </w:r>
      <w:proofErr w:type="spellStart"/>
      <w:r w:rsidRPr="00132962">
        <w:rPr>
          <w:rFonts w:ascii="Times New Roman" w:hAnsi="Times New Roman" w:cs="Times New Roman"/>
          <w:b/>
          <w:i/>
          <w:sz w:val="28"/>
          <w:szCs w:val="28"/>
        </w:rPr>
        <w:t>пораженности</w:t>
      </w:r>
      <w:proofErr w:type="spellEnd"/>
      <w:r w:rsidRPr="00132962">
        <w:rPr>
          <w:rFonts w:ascii="Times New Roman" w:hAnsi="Times New Roman" w:cs="Times New Roman"/>
          <w:b/>
          <w:i/>
          <w:sz w:val="28"/>
          <w:szCs w:val="28"/>
        </w:rPr>
        <w:t xml:space="preserve"> педикулезом населения за 2012-2016 г.г.</w:t>
      </w:r>
    </w:p>
    <w:tbl>
      <w:tblPr>
        <w:tblStyle w:val="a3"/>
        <w:tblW w:w="0" w:type="auto"/>
        <w:tblLook w:val="04A0"/>
      </w:tblPr>
      <w:tblGrid>
        <w:gridCol w:w="4077"/>
        <w:gridCol w:w="993"/>
        <w:gridCol w:w="1134"/>
        <w:gridCol w:w="1134"/>
        <w:gridCol w:w="1134"/>
        <w:gridCol w:w="1099"/>
      </w:tblGrid>
      <w:tr w:rsidR="000E0132" w:rsidRPr="00132962" w:rsidTr="000E0132">
        <w:tc>
          <w:tcPr>
            <w:tcW w:w="4077" w:type="dxa"/>
          </w:tcPr>
          <w:p w:rsidR="000E0132" w:rsidRPr="00132962" w:rsidRDefault="000E01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0E0132" w:rsidRPr="00132962" w:rsidRDefault="000E0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962">
              <w:rPr>
                <w:rFonts w:ascii="Times New Roman" w:hAnsi="Times New Roman" w:cs="Times New Roman"/>
                <w:sz w:val="28"/>
                <w:szCs w:val="28"/>
              </w:rPr>
              <w:t>2012 г.</w:t>
            </w:r>
          </w:p>
        </w:tc>
        <w:tc>
          <w:tcPr>
            <w:tcW w:w="1134" w:type="dxa"/>
          </w:tcPr>
          <w:p w:rsidR="000E0132" w:rsidRPr="00132962" w:rsidRDefault="000E0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962">
              <w:rPr>
                <w:rFonts w:ascii="Times New Roman" w:hAnsi="Times New Roman" w:cs="Times New Roman"/>
                <w:sz w:val="28"/>
                <w:szCs w:val="28"/>
              </w:rPr>
              <w:t>2013 г.</w:t>
            </w:r>
          </w:p>
        </w:tc>
        <w:tc>
          <w:tcPr>
            <w:tcW w:w="1134" w:type="dxa"/>
          </w:tcPr>
          <w:p w:rsidR="000E0132" w:rsidRPr="00132962" w:rsidRDefault="000E0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962">
              <w:rPr>
                <w:rFonts w:ascii="Times New Roman" w:hAnsi="Times New Roman" w:cs="Times New Roman"/>
                <w:sz w:val="28"/>
                <w:szCs w:val="28"/>
              </w:rPr>
              <w:t>2014 г.</w:t>
            </w:r>
          </w:p>
        </w:tc>
        <w:tc>
          <w:tcPr>
            <w:tcW w:w="1134" w:type="dxa"/>
          </w:tcPr>
          <w:p w:rsidR="000E0132" w:rsidRPr="00132962" w:rsidRDefault="000E0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962">
              <w:rPr>
                <w:rFonts w:ascii="Times New Roman" w:hAnsi="Times New Roman" w:cs="Times New Roman"/>
                <w:sz w:val="28"/>
                <w:szCs w:val="28"/>
              </w:rPr>
              <w:t>2015 г.</w:t>
            </w:r>
          </w:p>
        </w:tc>
        <w:tc>
          <w:tcPr>
            <w:tcW w:w="1099" w:type="dxa"/>
          </w:tcPr>
          <w:p w:rsidR="000E0132" w:rsidRPr="00132962" w:rsidRDefault="000E0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962">
              <w:rPr>
                <w:rFonts w:ascii="Times New Roman" w:hAnsi="Times New Roman" w:cs="Times New Roman"/>
                <w:sz w:val="28"/>
                <w:szCs w:val="28"/>
              </w:rPr>
              <w:t>2016 г.</w:t>
            </w:r>
          </w:p>
        </w:tc>
      </w:tr>
      <w:tr w:rsidR="000E0132" w:rsidRPr="00132962" w:rsidTr="000E0132">
        <w:tc>
          <w:tcPr>
            <w:tcW w:w="4077" w:type="dxa"/>
          </w:tcPr>
          <w:p w:rsidR="000E0132" w:rsidRPr="00132962" w:rsidRDefault="000E0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962">
              <w:rPr>
                <w:rFonts w:ascii="Times New Roman" w:hAnsi="Times New Roman" w:cs="Times New Roman"/>
                <w:sz w:val="28"/>
                <w:szCs w:val="28"/>
              </w:rPr>
              <w:t>Число случаев по Ярославской области</w:t>
            </w:r>
          </w:p>
        </w:tc>
        <w:tc>
          <w:tcPr>
            <w:tcW w:w="993" w:type="dxa"/>
          </w:tcPr>
          <w:p w:rsidR="000E0132" w:rsidRPr="00132962" w:rsidRDefault="000E0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962">
              <w:rPr>
                <w:rFonts w:ascii="Times New Roman" w:hAnsi="Times New Roman" w:cs="Times New Roman"/>
                <w:sz w:val="28"/>
                <w:szCs w:val="28"/>
              </w:rPr>
              <w:t>1391</w:t>
            </w:r>
          </w:p>
        </w:tc>
        <w:tc>
          <w:tcPr>
            <w:tcW w:w="1134" w:type="dxa"/>
          </w:tcPr>
          <w:p w:rsidR="000E0132" w:rsidRPr="00132962" w:rsidRDefault="000E0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962">
              <w:rPr>
                <w:rFonts w:ascii="Times New Roman" w:hAnsi="Times New Roman" w:cs="Times New Roman"/>
                <w:sz w:val="28"/>
                <w:szCs w:val="28"/>
              </w:rPr>
              <w:t>885</w:t>
            </w:r>
          </w:p>
        </w:tc>
        <w:tc>
          <w:tcPr>
            <w:tcW w:w="1134" w:type="dxa"/>
          </w:tcPr>
          <w:p w:rsidR="000E0132" w:rsidRPr="00132962" w:rsidRDefault="000E0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962">
              <w:rPr>
                <w:rFonts w:ascii="Times New Roman" w:hAnsi="Times New Roman" w:cs="Times New Roman"/>
                <w:sz w:val="28"/>
                <w:szCs w:val="28"/>
              </w:rPr>
              <w:t>865</w:t>
            </w:r>
          </w:p>
        </w:tc>
        <w:tc>
          <w:tcPr>
            <w:tcW w:w="1134" w:type="dxa"/>
          </w:tcPr>
          <w:p w:rsidR="000E0132" w:rsidRPr="00132962" w:rsidRDefault="000E0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962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1099" w:type="dxa"/>
          </w:tcPr>
          <w:p w:rsidR="000E0132" w:rsidRPr="00132962" w:rsidRDefault="000E0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962">
              <w:rPr>
                <w:rFonts w:ascii="Times New Roman" w:hAnsi="Times New Roman" w:cs="Times New Roman"/>
                <w:sz w:val="28"/>
                <w:szCs w:val="28"/>
              </w:rPr>
              <w:t>794</w:t>
            </w:r>
          </w:p>
        </w:tc>
      </w:tr>
      <w:tr w:rsidR="000E0132" w:rsidRPr="00132962" w:rsidTr="000E0132">
        <w:tc>
          <w:tcPr>
            <w:tcW w:w="4077" w:type="dxa"/>
          </w:tcPr>
          <w:p w:rsidR="000E0132" w:rsidRPr="00132962" w:rsidRDefault="000E0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962">
              <w:rPr>
                <w:rFonts w:ascii="Times New Roman" w:hAnsi="Times New Roman" w:cs="Times New Roman"/>
                <w:sz w:val="28"/>
                <w:szCs w:val="28"/>
              </w:rPr>
              <w:t>Показатель по Ярославской области на 100 тысяч населения</w:t>
            </w:r>
          </w:p>
        </w:tc>
        <w:tc>
          <w:tcPr>
            <w:tcW w:w="993" w:type="dxa"/>
          </w:tcPr>
          <w:p w:rsidR="000E0132" w:rsidRPr="00132962" w:rsidRDefault="000E0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962">
              <w:rPr>
                <w:rFonts w:ascii="Times New Roman" w:hAnsi="Times New Roman" w:cs="Times New Roman"/>
                <w:sz w:val="28"/>
                <w:szCs w:val="28"/>
              </w:rPr>
              <w:t>104,29</w:t>
            </w:r>
          </w:p>
        </w:tc>
        <w:tc>
          <w:tcPr>
            <w:tcW w:w="1134" w:type="dxa"/>
          </w:tcPr>
          <w:p w:rsidR="000E0132" w:rsidRPr="00132962" w:rsidRDefault="000E0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962">
              <w:rPr>
                <w:rFonts w:ascii="Times New Roman" w:hAnsi="Times New Roman" w:cs="Times New Roman"/>
                <w:sz w:val="28"/>
                <w:szCs w:val="28"/>
              </w:rPr>
              <w:t>67,54</w:t>
            </w:r>
          </w:p>
        </w:tc>
        <w:tc>
          <w:tcPr>
            <w:tcW w:w="1134" w:type="dxa"/>
          </w:tcPr>
          <w:p w:rsidR="000E0132" w:rsidRPr="00132962" w:rsidRDefault="000E0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962">
              <w:rPr>
                <w:rFonts w:ascii="Times New Roman" w:hAnsi="Times New Roman" w:cs="Times New Roman"/>
                <w:sz w:val="28"/>
                <w:szCs w:val="28"/>
              </w:rPr>
              <w:t>67,17</w:t>
            </w:r>
          </w:p>
        </w:tc>
        <w:tc>
          <w:tcPr>
            <w:tcW w:w="1134" w:type="dxa"/>
          </w:tcPr>
          <w:p w:rsidR="000E0132" w:rsidRPr="00132962" w:rsidRDefault="000E0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962">
              <w:rPr>
                <w:rFonts w:ascii="Times New Roman" w:hAnsi="Times New Roman" w:cs="Times New Roman"/>
                <w:sz w:val="28"/>
                <w:szCs w:val="28"/>
              </w:rPr>
              <w:t>73,94</w:t>
            </w:r>
          </w:p>
        </w:tc>
        <w:tc>
          <w:tcPr>
            <w:tcW w:w="1099" w:type="dxa"/>
          </w:tcPr>
          <w:p w:rsidR="000E0132" w:rsidRPr="00132962" w:rsidRDefault="000E0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962">
              <w:rPr>
                <w:rFonts w:ascii="Times New Roman" w:hAnsi="Times New Roman" w:cs="Times New Roman"/>
                <w:sz w:val="28"/>
                <w:szCs w:val="28"/>
              </w:rPr>
              <w:t>61,88</w:t>
            </w:r>
          </w:p>
        </w:tc>
      </w:tr>
      <w:tr w:rsidR="000E0132" w:rsidRPr="00132962" w:rsidTr="000E0132">
        <w:tc>
          <w:tcPr>
            <w:tcW w:w="4077" w:type="dxa"/>
          </w:tcPr>
          <w:p w:rsidR="000E0132" w:rsidRPr="00132962" w:rsidRDefault="000E0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962">
              <w:rPr>
                <w:rFonts w:ascii="Times New Roman" w:hAnsi="Times New Roman" w:cs="Times New Roman"/>
                <w:sz w:val="28"/>
                <w:szCs w:val="28"/>
              </w:rPr>
              <w:t>Показатель по РФ</w:t>
            </w:r>
          </w:p>
        </w:tc>
        <w:tc>
          <w:tcPr>
            <w:tcW w:w="993" w:type="dxa"/>
          </w:tcPr>
          <w:p w:rsidR="000E0132" w:rsidRPr="00132962" w:rsidRDefault="000E0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962">
              <w:rPr>
                <w:rFonts w:ascii="Times New Roman" w:hAnsi="Times New Roman" w:cs="Times New Roman"/>
                <w:sz w:val="28"/>
                <w:szCs w:val="28"/>
              </w:rPr>
              <w:t>185,9</w:t>
            </w:r>
          </w:p>
        </w:tc>
        <w:tc>
          <w:tcPr>
            <w:tcW w:w="1134" w:type="dxa"/>
          </w:tcPr>
          <w:p w:rsidR="000E0132" w:rsidRPr="00132962" w:rsidRDefault="000E0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962">
              <w:rPr>
                <w:rFonts w:ascii="Times New Roman" w:hAnsi="Times New Roman" w:cs="Times New Roman"/>
                <w:sz w:val="28"/>
                <w:szCs w:val="28"/>
              </w:rPr>
              <w:t>180,3</w:t>
            </w:r>
          </w:p>
        </w:tc>
        <w:tc>
          <w:tcPr>
            <w:tcW w:w="1134" w:type="dxa"/>
          </w:tcPr>
          <w:p w:rsidR="000E0132" w:rsidRPr="00132962" w:rsidRDefault="000E0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962">
              <w:rPr>
                <w:rFonts w:ascii="Times New Roman" w:hAnsi="Times New Roman" w:cs="Times New Roman"/>
                <w:sz w:val="28"/>
                <w:szCs w:val="28"/>
              </w:rPr>
              <w:t>192,6</w:t>
            </w:r>
          </w:p>
        </w:tc>
        <w:tc>
          <w:tcPr>
            <w:tcW w:w="1134" w:type="dxa"/>
          </w:tcPr>
          <w:p w:rsidR="000E0132" w:rsidRPr="00132962" w:rsidRDefault="000E0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962">
              <w:rPr>
                <w:rFonts w:ascii="Times New Roman" w:hAnsi="Times New Roman" w:cs="Times New Roman"/>
                <w:sz w:val="28"/>
                <w:szCs w:val="28"/>
              </w:rPr>
              <w:t>166,95</w:t>
            </w:r>
          </w:p>
        </w:tc>
        <w:tc>
          <w:tcPr>
            <w:tcW w:w="1099" w:type="dxa"/>
          </w:tcPr>
          <w:p w:rsidR="000E0132" w:rsidRPr="00132962" w:rsidRDefault="000E0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962">
              <w:rPr>
                <w:rFonts w:ascii="Times New Roman" w:hAnsi="Times New Roman" w:cs="Times New Roman"/>
                <w:sz w:val="28"/>
                <w:szCs w:val="28"/>
              </w:rPr>
              <w:t>145,62</w:t>
            </w:r>
          </w:p>
        </w:tc>
      </w:tr>
    </w:tbl>
    <w:p w:rsidR="0024084C" w:rsidRPr="00132962" w:rsidRDefault="00515CDD" w:rsidP="0013296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32962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0E0132" w:rsidRPr="00132962">
        <w:rPr>
          <w:rFonts w:ascii="Times New Roman" w:hAnsi="Times New Roman" w:cs="Times New Roman"/>
          <w:sz w:val="28"/>
          <w:szCs w:val="28"/>
        </w:rPr>
        <w:t xml:space="preserve">Наибольший процент </w:t>
      </w:r>
      <w:proofErr w:type="spellStart"/>
      <w:r w:rsidR="000E0132" w:rsidRPr="00132962">
        <w:rPr>
          <w:rFonts w:ascii="Times New Roman" w:hAnsi="Times New Roman" w:cs="Times New Roman"/>
          <w:sz w:val="28"/>
          <w:szCs w:val="28"/>
        </w:rPr>
        <w:t>пораженности</w:t>
      </w:r>
      <w:proofErr w:type="spellEnd"/>
      <w:r w:rsidR="000E0132" w:rsidRPr="00132962">
        <w:rPr>
          <w:rFonts w:ascii="Times New Roman" w:hAnsi="Times New Roman" w:cs="Times New Roman"/>
          <w:sz w:val="28"/>
          <w:szCs w:val="28"/>
        </w:rPr>
        <w:t xml:space="preserve"> педикулезом</w:t>
      </w:r>
      <w:r w:rsidR="000028DC" w:rsidRPr="00132962">
        <w:rPr>
          <w:rFonts w:ascii="Times New Roman" w:hAnsi="Times New Roman" w:cs="Times New Roman"/>
          <w:sz w:val="28"/>
          <w:szCs w:val="28"/>
        </w:rPr>
        <w:t xml:space="preserve"> в структуре осмотренных  отмечается у учащихся общеобразовательных школ (0,13%) и у детей дошкольных образовательных организаций (0,04%).</w:t>
      </w:r>
    </w:p>
    <w:p w:rsidR="000028DC" w:rsidRPr="00132962" w:rsidRDefault="000028DC" w:rsidP="0013296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32962">
        <w:rPr>
          <w:rFonts w:ascii="Times New Roman" w:hAnsi="Times New Roman" w:cs="Times New Roman"/>
          <w:sz w:val="28"/>
          <w:szCs w:val="28"/>
        </w:rPr>
        <w:t>Мероприятия, проводимые в детских учреждениях, должны быть направлены на создание санитарно-гигиенических условий, предупреждающих занос и распрост</w:t>
      </w:r>
      <w:r w:rsidR="006E0D44" w:rsidRPr="00132962">
        <w:rPr>
          <w:rFonts w:ascii="Times New Roman" w:hAnsi="Times New Roman" w:cs="Times New Roman"/>
          <w:sz w:val="28"/>
          <w:szCs w:val="28"/>
        </w:rPr>
        <w:t>ра</w:t>
      </w:r>
      <w:r w:rsidRPr="00132962">
        <w:rPr>
          <w:rFonts w:ascii="Times New Roman" w:hAnsi="Times New Roman" w:cs="Times New Roman"/>
          <w:sz w:val="28"/>
          <w:szCs w:val="28"/>
        </w:rPr>
        <w:t>нение педикулеза</w:t>
      </w:r>
      <w:r w:rsidR="006E0D44" w:rsidRPr="00132962">
        <w:rPr>
          <w:rFonts w:ascii="Times New Roman" w:hAnsi="Times New Roman" w:cs="Times New Roman"/>
          <w:sz w:val="28"/>
          <w:szCs w:val="28"/>
        </w:rPr>
        <w:t>.</w:t>
      </w:r>
    </w:p>
    <w:p w:rsidR="006E0D44" w:rsidRPr="00132962" w:rsidRDefault="006E0D44" w:rsidP="0013296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32962">
        <w:rPr>
          <w:rFonts w:ascii="Times New Roman" w:hAnsi="Times New Roman" w:cs="Times New Roman"/>
          <w:sz w:val="28"/>
          <w:szCs w:val="28"/>
        </w:rPr>
        <w:t>В организованный детский коллектив запрещается принимать детей, пораженных педикулезом (вши, гниды). При выявлении детей, пораженных педикулезом, они отстраняются от посещения дошкольной образовательной организации. Прием детей в дошкольные образовательные организации допускается при наличии медицинской справки об отсутствии педикулеза.</w:t>
      </w:r>
    </w:p>
    <w:p w:rsidR="006E0D44" w:rsidRPr="00132962" w:rsidRDefault="006E0D44" w:rsidP="0013296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32962">
        <w:rPr>
          <w:rFonts w:ascii="Times New Roman" w:hAnsi="Times New Roman" w:cs="Times New Roman"/>
          <w:sz w:val="28"/>
          <w:szCs w:val="28"/>
        </w:rPr>
        <w:t>При обнаружении педикулеза обучающиеся на время проведения лечения отстраняются от посещения организации. Они могут быть допущены в общеобразовательные организации только после завершения комплекса лечебно-профилактических мероприятий с подтверждающей справкой от врача.</w:t>
      </w:r>
    </w:p>
    <w:p w:rsidR="006E0D44" w:rsidRPr="00132962" w:rsidRDefault="006E0D44" w:rsidP="0013296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32962">
        <w:rPr>
          <w:rFonts w:ascii="Times New Roman" w:hAnsi="Times New Roman" w:cs="Times New Roman"/>
          <w:sz w:val="28"/>
          <w:szCs w:val="28"/>
        </w:rPr>
        <w:t>За лицами, контактировавшими с больным педикулезом, устанавливается медицинское наблюдение сроком на 1 месяц с проведением осмотров 1 раз в 10 дней с занесением результатов осмотра в журнал.</w:t>
      </w:r>
    </w:p>
    <w:p w:rsidR="006E0D44" w:rsidRPr="00132962" w:rsidRDefault="006E0D44" w:rsidP="0013296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32962">
        <w:rPr>
          <w:rFonts w:ascii="Times New Roman" w:hAnsi="Times New Roman" w:cs="Times New Roman"/>
          <w:sz w:val="28"/>
          <w:szCs w:val="28"/>
        </w:rPr>
        <w:t>В целях профилактики педикулеза среди детей организованных коллективов необходимо:</w:t>
      </w:r>
    </w:p>
    <w:p w:rsidR="006E0D44" w:rsidRPr="00132962" w:rsidRDefault="006E0D44" w:rsidP="0013296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32962">
        <w:rPr>
          <w:rFonts w:ascii="Times New Roman" w:hAnsi="Times New Roman" w:cs="Times New Roman"/>
          <w:sz w:val="28"/>
          <w:szCs w:val="28"/>
        </w:rPr>
        <w:t>-повысить ответственность администрации и педагогов школ по обеспечению мер профилактики педикулеза;</w:t>
      </w:r>
    </w:p>
    <w:p w:rsidR="006E0D44" w:rsidRPr="00132962" w:rsidRDefault="006E0D44" w:rsidP="0013296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32962">
        <w:rPr>
          <w:rFonts w:ascii="Times New Roman" w:hAnsi="Times New Roman" w:cs="Times New Roman"/>
          <w:sz w:val="28"/>
          <w:szCs w:val="28"/>
        </w:rPr>
        <w:t>-обеспечить своевременное принятие необходимых мер по ликвидации выявленных очагов педикулеза;</w:t>
      </w:r>
    </w:p>
    <w:p w:rsidR="006E0D44" w:rsidRPr="00132962" w:rsidRDefault="006E0D44" w:rsidP="0013296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32962">
        <w:rPr>
          <w:rFonts w:ascii="Times New Roman" w:hAnsi="Times New Roman" w:cs="Times New Roman"/>
          <w:sz w:val="28"/>
          <w:szCs w:val="28"/>
        </w:rPr>
        <w:t>-проводить постоянную разъяснительную работу с родителями и учащимися школ по мерам профилактики педикулеза, используя различные формы (распространение памяток, диктанты, изложения, родительские собрания и др.).</w:t>
      </w:r>
    </w:p>
    <w:p w:rsidR="006E0D44" w:rsidRPr="00132962" w:rsidRDefault="006E0D44" w:rsidP="0013296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32962">
        <w:rPr>
          <w:rFonts w:ascii="Times New Roman" w:hAnsi="Times New Roman" w:cs="Times New Roman"/>
          <w:sz w:val="28"/>
          <w:szCs w:val="28"/>
        </w:rPr>
        <w:lastRenderedPageBreak/>
        <w:t>Обращаем внимание населения и медицинских работников медицинских организаций и детских учреждений на своевременное выявление очагов педикулеза, в особенности после каникул, когда происходит активное общение детей во время массовых детских мероприятий.</w:t>
      </w:r>
    </w:p>
    <w:p w:rsidR="006E0D44" w:rsidRPr="00132962" w:rsidRDefault="006E0D44" w:rsidP="0013296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32962">
        <w:rPr>
          <w:rFonts w:ascii="Times New Roman" w:hAnsi="Times New Roman" w:cs="Times New Roman"/>
          <w:sz w:val="28"/>
          <w:szCs w:val="28"/>
        </w:rPr>
        <w:t>В целях своевременного выявления педикулеза, родителям рекомендуется ре</w:t>
      </w:r>
      <w:r w:rsidR="00132962">
        <w:rPr>
          <w:rFonts w:ascii="Times New Roman" w:hAnsi="Times New Roman" w:cs="Times New Roman"/>
          <w:sz w:val="28"/>
          <w:szCs w:val="28"/>
        </w:rPr>
        <w:t>г</w:t>
      </w:r>
      <w:r w:rsidRPr="00132962">
        <w:rPr>
          <w:rFonts w:ascii="Times New Roman" w:hAnsi="Times New Roman" w:cs="Times New Roman"/>
          <w:sz w:val="28"/>
          <w:szCs w:val="28"/>
        </w:rPr>
        <w:t xml:space="preserve">улярно осматривать своих детей. Чтобы обезопасить себя и своих детей необходимо соблюдать правила личной гигиены </w:t>
      </w:r>
      <w:proofErr w:type="gramStart"/>
      <w:r w:rsidRPr="0013296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132962">
        <w:rPr>
          <w:rFonts w:ascii="Times New Roman" w:hAnsi="Times New Roman" w:cs="Times New Roman"/>
          <w:sz w:val="28"/>
          <w:szCs w:val="28"/>
        </w:rPr>
        <w:t>волосы ежедневно тщательно расчесывать, своевременно мыть и стричь; менять нательное и постельное белье по мере загрязнения, но не реже чем через 7-10 дней).</w:t>
      </w:r>
    </w:p>
    <w:p w:rsidR="006E0D44" w:rsidRPr="00132962" w:rsidRDefault="006E0D44" w:rsidP="0013296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32962">
        <w:rPr>
          <w:rFonts w:ascii="Times New Roman" w:hAnsi="Times New Roman" w:cs="Times New Roman"/>
          <w:sz w:val="28"/>
          <w:szCs w:val="28"/>
        </w:rPr>
        <w:t>Если вы выявили педикулез необходимо:</w:t>
      </w:r>
    </w:p>
    <w:p w:rsidR="006E0D44" w:rsidRPr="00132962" w:rsidRDefault="006E0D44" w:rsidP="0013296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32962">
        <w:rPr>
          <w:rFonts w:ascii="Times New Roman" w:hAnsi="Times New Roman" w:cs="Times New Roman"/>
          <w:sz w:val="28"/>
          <w:szCs w:val="28"/>
        </w:rPr>
        <w:t>-проверить всех членов семьи в тот же день, как обнаружили педикулез у вашего ребенка;</w:t>
      </w:r>
    </w:p>
    <w:p w:rsidR="006E0D44" w:rsidRPr="00132962" w:rsidRDefault="006E0D44" w:rsidP="0013296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32962">
        <w:rPr>
          <w:rFonts w:ascii="Times New Roman" w:hAnsi="Times New Roman" w:cs="Times New Roman"/>
          <w:sz w:val="28"/>
          <w:szCs w:val="28"/>
        </w:rPr>
        <w:t>-</w:t>
      </w:r>
      <w:r w:rsidR="00132962" w:rsidRPr="00132962">
        <w:rPr>
          <w:rFonts w:ascii="Times New Roman" w:hAnsi="Times New Roman" w:cs="Times New Roman"/>
          <w:sz w:val="28"/>
          <w:szCs w:val="28"/>
        </w:rPr>
        <w:t xml:space="preserve">обработать волосистую часть головы </w:t>
      </w:r>
      <w:proofErr w:type="spellStart"/>
      <w:r w:rsidR="00132962" w:rsidRPr="00132962">
        <w:rPr>
          <w:rFonts w:ascii="Times New Roman" w:hAnsi="Times New Roman" w:cs="Times New Roman"/>
          <w:sz w:val="28"/>
          <w:szCs w:val="28"/>
        </w:rPr>
        <w:t>педикулицидным</w:t>
      </w:r>
      <w:proofErr w:type="spellEnd"/>
      <w:r w:rsidR="00132962" w:rsidRPr="00132962">
        <w:rPr>
          <w:rFonts w:ascii="Times New Roman" w:hAnsi="Times New Roman" w:cs="Times New Roman"/>
          <w:sz w:val="28"/>
          <w:szCs w:val="28"/>
        </w:rPr>
        <w:t xml:space="preserve"> средством, применяя его в соответствии с инструкцией к препарату;</w:t>
      </w:r>
    </w:p>
    <w:p w:rsidR="00132962" w:rsidRPr="00132962" w:rsidRDefault="00132962" w:rsidP="0013296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32962">
        <w:rPr>
          <w:rFonts w:ascii="Times New Roman" w:hAnsi="Times New Roman" w:cs="Times New Roman"/>
          <w:sz w:val="28"/>
          <w:szCs w:val="28"/>
        </w:rPr>
        <w:t>-пропустить ватный жгутик или нитку сквозь зубцы частого гребня, который необходимо обильно смочить теплым 6% уксусом и вычесать гниды, затем промыть волосы;</w:t>
      </w:r>
    </w:p>
    <w:p w:rsidR="00132962" w:rsidRPr="00132962" w:rsidRDefault="00132962" w:rsidP="0013296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32962">
        <w:rPr>
          <w:rFonts w:ascii="Times New Roman" w:hAnsi="Times New Roman" w:cs="Times New Roman"/>
          <w:sz w:val="28"/>
          <w:szCs w:val="28"/>
        </w:rPr>
        <w:t xml:space="preserve">-обработать расчески, заколки, щетки </w:t>
      </w:r>
      <w:proofErr w:type="gramStart"/>
      <w:r w:rsidRPr="00132962">
        <w:rPr>
          <w:rFonts w:ascii="Times New Roman" w:hAnsi="Times New Roman" w:cs="Times New Roman"/>
          <w:sz w:val="28"/>
          <w:szCs w:val="28"/>
        </w:rPr>
        <w:t>пораженного</w:t>
      </w:r>
      <w:proofErr w:type="gramEnd"/>
      <w:r w:rsidRPr="00132962">
        <w:rPr>
          <w:rFonts w:ascii="Times New Roman" w:hAnsi="Times New Roman" w:cs="Times New Roman"/>
          <w:sz w:val="28"/>
          <w:szCs w:val="28"/>
        </w:rPr>
        <w:t xml:space="preserve"> методом протирания 70 % спиртом или обдать кипятком.</w:t>
      </w:r>
    </w:p>
    <w:p w:rsidR="00132962" w:rsidRPr="00132962" w:rsidRDefault="00132962" w:rsidP="00132962">
      <w:pPr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 w:rsidRPr="00132962">
        <w:rPr>
          <w:rFonts w:ascii="Times New Roman" w:hAnsi="Times New Roman" w:cs="Times New Roman"/>
          <w:b/>
          <w:i/>
          <w:sz w:val="32"/>
          <w:szCs w:val="28"/>
        </w:rPr>
        <w:t>Будьте внимательны к себе и окружающим!</w:t>
      </w:r>
    </w:p>
    <w:sectPr w:rsidR="00132962" w:rsidRPr="00132962" w:rsidSect="00466C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5CDD"/>
    <w:rsid w:val="000028DC"/>
    <w:rsid w:val="000E0132"/>
    <w:rsid w:val="00132962"/>
    <w:rsid w:val="0024084C"/>
    <w:rsid w:val="00466CF1"/>
    <w:rsid w:val="00515CDD"/>
    <w:rsid w:val="006E0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C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01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</dc:creator>
  <cp:keywords/>
  <dc:description/>
  <cp:lastModifiedBy>Валерия</cp:lastModifiedBy>
  <cp:revision>3</cp:revision>
  <dcterms:created xsi:type="dcterms:W3CDTF">2017-09-08T12:52:00Z</dcterms:created>
  <dcterms:modified xsi:type="dcterms:W3CDTF">2017-09-11T06:19:00Z</dcterms:modified>
</cp:coreProperties>
</file>